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C16" w:rsidRPr="00305C16" w:rsidRDefault="00305C16" w:rsidP="00305C16">
      <w:pPr>
        <w:pStyle w:val="a3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  <w:lang w:val="en-US"/>
        </w:rPr>
      </w:pPr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REGULAMENTUL</w:t>
      </w:r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br/>
        <w:t xml:space="preserve">de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desfășurare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a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concursului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din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cadrul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proiectului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local-</w:t>
      </w:r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br/>
        <w:t>„EU SUNT VIITORUL PRIMAR ŞI DEZVOLT LOCALITATEA MEA”</w:t>
      </w:r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br/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Primăria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comunei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Boșcana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,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lansează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concursul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local de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proiecte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,,EU SUNT VIITORUL PRIMAR ŞI DEZVOLT LOCALITATEA MEA” </w:t>
      </w:r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br/>
        <w:t xml:space="preserve">APLICANȚI: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elevii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liceului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impreuna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cu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parintii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,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agenti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economici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,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locuitorii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comunei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, individual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și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în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grup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,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vecini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,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neamuri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…</w:t>
      </w:r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br/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DOMENII</w:t>
      </w:r>
      <w:proofErr w:type="gram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:amenajare</w:t>
      </w:r>
      <w:proofErr w:type="spellEnd"/>
      <w:proofErr w:type="gram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a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teritoriului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,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educație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,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mediu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natural, sport,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cultură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, etc. </w:t>
      </w:r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br/>
        <w:t xml:space="preserve">OBIECTIVUL GENERAL: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Identificarea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celui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mai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original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proiect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de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implicare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activă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ca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rezultat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: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sensibilizarea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tinerii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generatii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faţă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de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problemele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locale,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implicarea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civica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a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oamenilor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şi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educarea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spiritului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voluntar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.</w:t>
      </w:r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br/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Grup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țintă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: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locuitorii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comunei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Boșcana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br/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Calendarul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concursului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: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Expedierea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lucrărilor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: 01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iulie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- 30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iulie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2018</w:t>
      </w:r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br/>
        <w:t xml:space="preserve">-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Jurizarea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proofErr w:type="gram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va</w:t>
      </w:r>
      <w:proofErr w:type="spellEnd"/>
      <w:proofErr w:type="gram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avea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loc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în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intervalul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01.08-14.08. 2018</w:t>
      </w:r>
      <w:proofErr w:type="gram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.</w:t>
      </w:r>
      <w:proofErr w:type="gram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br/>
        <w:t xml:space="preserve">-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Caştigătoruli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proiectului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sym w:font="Symbol" w:char="F0D8"/>
      </w:r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va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fi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anunțați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direct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pe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15.08.2018</w:t>
      </w:r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br/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Modalitatea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de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participare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/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condițiile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 </w:t>
      </w:r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br/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Proiectele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pot fi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depuse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la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secretarul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primăriei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ulterior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fiind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analizate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de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comisia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de concurs.</w:t>
      </w:r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br/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Criterii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de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evaluare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/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Jurizare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br/>
        <w:t xml:space="preserve">-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Identificarea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celui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mai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original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proiect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de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implicare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a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societății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civile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in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solutionarea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unei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probleme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locale;</w:t>
      </w:r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br/>
        <w:t xml:space="preserve">- Un participant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poate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depune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unul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sau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mai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multe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proiecte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pentru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diferite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probleme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;</w:t>
      </w:r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br/>
        <w:t xml:space="preserve">- Un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număr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cât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mai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mare de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beneficiari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direcți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și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indirecți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;</w:t>
      </w:r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br/>
        <w:t xml:space="preserve">- Se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va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lua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în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considerare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originalitatea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proiectului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;•</w:t>
      </w:r>
    </w:p>
    <w:p w:rsidR="00305C16" w:rsidRPr="00305C16" w:rsidRDefault="00305C16" w:rsidP="00305C16">
      <w:pPr>
        <w:pStyle w:val="a3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  <w:lang w:val="en-US"/>
        </w:rPr>
      </w:pPr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-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Contribuţia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proiectului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proofErr w:type="gram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va</w:t>
      </w:r>
      <w:proofErr w:type="spellEnd"/>
      <w:proofErr w:type="gram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fi sub forma de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muncă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si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implicare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voluntara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br/>
        <w:t xml:space="preserve">-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proiectul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nu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va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depasi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suma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de 5000 lei.</w:t>
      </w:r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br/>
        <w:t xml:space="preserve">-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Coordonatorul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aplicantilor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de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proiect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trebuie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proofErr w:type="gram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sa</w:t>
      </w:r>
      <w:proofErr w:type="spellEnd"/>
      <w:proofErr w:type="gram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fie o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persoana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adulta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.</w:t>
      </w:r>
    </w:p>
    <w:p w:rsidR="00305C16" w:rsidRPr="00305C16" w:rsidRDefault="00305C16" w:rsidP="00305C16">
      <w:pPr>
        <w:pStyle w:val="a3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  <w:lang w:val="en-US"/>
        </w:rPr>
      </w:pP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Proiectul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se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va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realiza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în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urmatoarele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etape</w:t>
      </w:r>
      <w:proofErr w:type="spellEnd"/>
      <w:proofErr w:type="gram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:</w:t>
      </w:r>
      <w:proofErr w:type="gram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br/>
        <w:t xml:space="preserve">-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selectarea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aplicaţiilor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şi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anuntarea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castigătorului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br/>
        <w:t xml:space="preserve">-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procurarea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materialelor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conform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bugetului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solicitat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br/>
        <w:t xml:space="preserve">-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premierea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oficiala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, de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ziua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satului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(21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septembrie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), care au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implimentat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proiectul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. </w:t>
      </w:r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br/>
      </w:r>
      <w:proofErr w:type="spellStart"/>
      <w:proofErr w:type="gram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Bugetul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total al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proiectului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să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nu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depășească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5000 MDL(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aceasta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suma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va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fi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alocata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din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bujetul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local de la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codul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economic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necesar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conform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scopului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proiectului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-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amenajarea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teritoriului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,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masuri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culturale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etc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) </w:t>
      </w:r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br/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Aplicatia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va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contine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urmatoarele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informatii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:</w:t>
      </w:r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br/>
        <w:t xml:space="preserve">-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descrierea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problemei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care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va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fi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rezolvată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prin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aplicarea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proiectului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, </w:t>
      </w:r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br/>
        <w:t xml:space="preserve">-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modalitatea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soluționării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acesteia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,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rezultatele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concrete, </w:t>
      </w:r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br/>
        <w:t>-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câte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persoane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vor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beneficia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(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atât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direct,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cât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și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indirect),</w:t>
      </w:r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br/>
        <w:t xml:space="preserve">-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etapele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desfășurării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, etc.; </w:t>
      </w:r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br/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Premii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:</w:t>
      </w:r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br/>
        <w:t xml:space="preserve">- Se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vor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acorda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premii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tuturor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celor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implicati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in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proiect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br/>
        <w:t xml:space="preserve">-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Premiile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vor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fi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oferite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de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către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Primarul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comunei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Boșcana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br/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Juriul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concursului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este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constituit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din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membrii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: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primar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,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secretar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2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consilieri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locali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si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contabilul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sef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a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primăriei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.</w:t>
      </w:r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br/>
      </w:r>
      <w:proofErr w:type="spellStart"/>
      <w:proofErr w:type="gram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Primăria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își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asumă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în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totalitate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finanțarea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proiectului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selectat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sub forma de material,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bunuri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solicitate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.</w:t>
      </w:r>
    </w:p>
    <w:p w:rsidR="00305C16" w:rsidRPr="00305C16" w:rsidRDefault="00305C16" w:rsidP="00305C16">
      <w:pPr>
        <w:pStyle w:val="a3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  <w:lang w:val="en-US"/>
        </w:rPr>
      </w:pPr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ATENTIE </w:t>
      </w:r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br/>
        <w:t xml:space="preserve">(!) Nu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vor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fi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alocati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bani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cheş</w:t>
      </w:r>
      <w:proofErr w:type="spellEnd"/>
    </w:p>
    <w:p w:rsidR="00305C16" w:rsidRPr="00305C16" w:rsidRDefault="00305C16" w:rsidP="00305C16">
      <w:pPr>
        <w:pStyle w:val="a3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  <w:lang w:val="en-US"/>
        </w:rPr>
      </w:pP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Organizatorii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își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rezervă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dreptul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de a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emite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comunicate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de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presă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către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mass-media cu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privire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la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organizarea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,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derularea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concursului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,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participanții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premiați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. </w:t>
      </w:r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br/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Respectarea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prezentului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Regulament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de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organizare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și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desfășurare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a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concursului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proofErr w:type="gram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este</w:t>
      </w:r>
      <w:proofErr w:type="spellEnd"/>
      <w:proofErr w:type="gram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obligatorie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pentru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toți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participanții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. </w:t>
      </w:r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br/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Prin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aplicarea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la concurs se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acceptă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condițiile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regulamentului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dat.</w:t>
      </w:r>
    </w:p>
    <w:p w:rsidR="00305C16" w:rsidRPr="00305C16" w:rsidRDefault="00305C16" w:rsidP="00305C16">
      <w:pPr>
        <w:pStyle w:val="a3"/>
        <w:shd w:val="clear" w:color="auto" w:fill="FFFFFF"/>
        <w:spacing w:before="90" w:beforeAutospacing="0" w:after="0" w:afterAutospacing="0"/>
        <w:rPr>
          <w:rFonts w:ascii="Helvetica" w:hAnsi="Helvetica" w:cs="Helvetica"/>
          <w:color w:val="1D2129"/>
          <w:sz w:val="21"/>
          <w:szCs w:val="21"/>
          <w:lang w:val="en-US"/>
        </w:rPr>
      </w:pP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Persoana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de contact: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Racul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Svetlana.Telefonul</w:t>
      </w:r>
      <w:proofErr w:type="spell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 de contact</w:t>
      </w:r>
      <w:proofErr w:type="gram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:069955575</w:t>
      </w:r>
      <w:proofErr w:type="gramEnd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 xml:space="preserve">; 024870236; </w:t>
      </w:r>
      <w:proofErr w:type="spellStart"/>
      <w:r w:rsidRPr="00305C16">
        <w:rPr>
          <w:rFonts w:ascii="Helvetica" w:hAnsi="Helvetica" w:cs="Helvetica"/>
          <w:color w:val="1D2129"/>
          <w:sz w:val="21"/>
          <w:szCs w:val="21"/>
          <w:lang w:val="en-US"/>
        </w:rPr>
        <w:t>emai-l:primaria.boscana@mail.ru</w:t>
      </w:r>
      <w:proofErr w:type="spellEnd"/>
    </w:p>
    <w:p w:rsidR="009C2DF7" w:rsidRPr="00305C16" w:rsidRDefault="009C2DF7">
      <w:pPr>
        <w:rPr>
          <w:lang w:val="en-US"/>
        </w:rPr>
      </w:pPr>
      <w:bookmarkStart w:id="0" w:name="_GoBack"/>
      <w:bookmarkEnd w:id="0"/>
    </w:p>
    <w:sectPr w:rsidR="009C2DF7" w:rsidRPr="00305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934"/>
    <w:rsid w:val="00012934"/>
    <w:rsid w:val="00305C16"/>
    <w:rsid w:val="009C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FFBAD-99B2-469E-8E98-3752E9AE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5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2674</Characters>
  <Application>Microsoft Office Word</Application>
  <DocSecurity>0</DocSecurity>
  <Lines>22</Lines>
  <Paragraphs>6</Paragraphs>
  <ScaleCrop>false</ScaleCrop>
  <Company>diakov.net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2018-07-12T10:03:00Z</dcterms:created>
  <dcterms:modified xsi:type="dcterms:W3CDTF">2018-07-12T10:04:00Z</dcterms:modified>
</cp:coreProperties>
</file>