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8FF" w:rsidRDefault="00CA68FF" w:rsidP="002E07E3">
      <w:pPr>
        <w:tabs>
          <w:tab w:val="left" w:pos="1134"/>
        </w:tabs>
        <w:autoSpaceDE w:val="0"/>
        <w:autoSpaceDN w:val="0"/>
        <w:adjustRightInd w:val="0"/>
        <w:ind w:right="-142"/>
        <w:rPr>
          <w:b/>
          <w:i/>
          <w:lang w:val="en-US"/>
        </w:rPr>
      </w:pPr>
      <w:bookmarkStart w:id="0" w:name="_GoBack"/>
      <w:bookmarkEnd w:id="0"/>
    </w:p>
    <w:p w:rsidR="0098567A" w:rsidRDefault="0098567A" w:rsidP="0098567A">
      <w:pPr>
        <w:tabs>
          <w:tab w:val="left" w:pos="1134"/>
        </w:tabs>
        <w:autoSpaceDE w:val="0"/>
        <w:autoSpaceDN w:val="0"/>
        <w:adjustRightInd w:val="0"/>
        <w:ind w:right="-142"/>
        <w:jc w:val="right"/>
        <w:rPr>
          <w:b/>
          <w:i/>
          <w:lang w:val="en-US"/>
        </w:rPr>
      </w:pPr>
      <w:r>
        <w:rPr>
          <w:b/>
          <w:i/>
          <w:lang w:val="en-US"/>
        </w:rPr>
        <w:t xml:space="preserve">    Anexa nr. 1</w:t>
      </w:r>
    </w:p>
    <w:p w:rsidR="0098567A" w:rsidRPr="00C52291" w:rsidRDefault="0098567A" w:rsidP="0098567A">
      <w:pPr>
        <w:tabs>
          <w:tab w:val="left" w:pos="1134"/>
        </w:tabs>
        <w:autoSpaceDE w:val="0"/>
        <w:autoSpaceDN w:val="0"/>
        <w:adjustRightInd w:val="0"/>
        <w:ind w:right="-142"/>
        <w:jc w:val="right"/>
        <w:rPr>
          <w:b/>
          <w:i/>
          <w:lang w:val="en-US"/>
        </w:rPr>
      </w:pPr>
      <w:r>
        <w:rPr>
          <w:b/>
          <w:i/>
          <w:lang w:val="en-US"/>
        </w:rPr>
        <w:t xml:space="preserve">la decizia Consiliului </w:t>
      </w:r>
      <w:r w:rsidR="0066585A">
        <w:rPr>
          <w:b/>
          <w:i/>
          <w:lang w:val="en-US"/>
        </w:rPr>
        <w:t>comunal Boșcana</w:t>
      </w:r>
      <w:r w:rsidRPr="00C52291">
        <w:rPr>
          <w:b/>
          <w:i/>
          <w:lang w:val="en-US"/>
        </w:rPr>
        <w:t>,</w:t>
      </w:r>
    </w:p>
    <w:p w:rsidR="0098567A" w:rsidRDefault="00CF1C20" w:rsidP="0098567A">
      <w:pPr>
        <w:tabs>
          <w:tab w:val="left" w:pos="1134"/>
        </w:tabs>
        <w:autoSpaceDE w:val="0"/>
        <w:autoSpaceDN w:val="0"/>
        <w:adjustRightInd w:val="0"/>
        <w:ind w:right="-142"/>
        <w:jc w:val="right"/>
        <w:rPr>
          <w:b/>
          <w:i/>
          <w:lang w:val="en-US"/>
        </w:rPr>
      </w:pPr>
      <w:r>
        <w:rPr>
          <w:b/>
          <w:i/>
          <w:lang w:val="en-US"/>
        </w:rPr>
        <w:t>nr. 06/20</w:t>
      </w:r>
      <w:r w:rsidR="0098567A">
        <w:rPr>
          <w:b/>
          <w:i/>
          <w:lang w:val="en-US"/>
        </w:rPr>
        <w:t xml:space="preserve"> din </w:t>
      </w:r>
      <w:r>
        <w:rPr>
          <w:b/>
          <w:i/>
          <w:lang w:val="en-US"/>
        </w:rPr>
        <w:t>17.</w:t>
      </w:r>
      <w:r w:rsidR="0066585A">
        <w:rPr>
          <w:b/>
          <w:i/>
          <w:lang w:val="en-US"/>
        </w:rPr>
        <w:t>08</w:t>
      </w:r>
      <w:r w:rsidR="0098567A">
        <w:rPr>
          <w:b/>
          <w:i/>
          <w:lang w:val="en-US"/>
        </w:rPr>
        <w:t>.2016</w:t>
      </w:r>
    </w:p>
    <w:p w:rsidR="0098567A" w:rsidRDefault="0098567A" w:rsidP="0098567A">
      <w:pPr>
        <w:tabs>
          <w:tab w:val="left" w:pos="1134"/>
        </w:tabs>
        <w:autoSpaceDE w:val="0"/>
        <w:autoSpaceDN w:val="0"/>
        <w:adjustRightInd w:val="0"/>
        <w:ind w:right="-142"/>
        <w:jc w:val="right"/>
        <w:rPr>
          <w:b/>
          <w:i/>
          <w:lang w:val="en-US"/>
        </w:rPr>
      </w:pPr>
    </w:p>
    <w:p w:rsidR="0098567A" w:rsidRPr="00C52291" w:rsidRDefault="0098567A" w:rsidP="0098567A">
      <w:pPr>
        <w:tabs>
          <w:tab w:val="left" w:pos="1134"/>
        </w:tabs>
        <w:autoSpaceDE w:val="0"/>
        <w:autoSpaceDN w:val="0"/>
        <w:adjustRightInd w:val="0"/>
        <w:ind w:right="-142"/>
        <w:jc w:val="right"/>
        <w:rPr>
          <w:rStyle w:val="a9"/>
          <w:iCs w:val="0"/>
          <w:lang w:val="en-US"/>
        </w:rPr>
      </w:pPr>
    </w:p>
    <w:p w:rsidR="0098567A" w:rsidRPr="00C52291" w:rsidRDefault="0098567A" w:rsidP="0098567A">
      <w:pPr>
        <w:tabs>
          <w:tab w:val="left" w:pos="570"/>
          <w:tab w:val="left" w:pos="855"/>
        </w:tabs>
        <w:ind w:left="-570" w:firstLine="855"/>
        <w:jc w:val="center"/>
        <w:rPr>
          <w:bCs/>
          <w:color w:val="000000"/>
          <w:sz w:val="28"/>
          <w:szCs w:val="28"/>
          <w:lang w:val="en-US"/>
        </w:rPr>
      </w:pPr>
      <w:r>
        <w:rPr>
          <w:b/>
          <w:bCs/>
          <w:color w:val="000000"/>
          <w:sz w:val="28"/>
          <w:szCs w:val="28"/>
          <w:lang w:val="en-US"/>
        </w:rPr>
        <w:t>REGULILE</w:t>
      </w:r>
    </w:p>
    <w:p w:rsidR="0098567A" w:rsidRDefault="0098567A" w:rsidP="0098567A">
      <w:pPr>
        <w:tabs>
          <w:tab w:val="left" w:pos="570"/>
          <w:tab w:val="left" w:pos="855"/>
        </w:tabs>
        <w:ind w:left="-570" w:firstLine="855"/>
        <w:jc w:val="center"/>
        <w:rPr>
          <w:b/>
          <w:bCs/>
          <w:sz w:val="28"/>
          <w:szCs w:val="28"/>
          <w:lang w:val="en-US"/>
        </w:rPr>
      </w:pPr>
      <w:r>
        <w:rPr>
          <w:b/>
          <w:bCs/>
          <w:sz w:val="28"/>
          <w:szCs w:val="28"/>
          <w:lang w:val="en-US"/>
        </w:rPr>
        <w:t xml:space="preserve">de asigurare a curăţeniei în </w:t>
      </w:r>
      <w:r w:rsidR="0066585A">
        <w:rPr>
          <w:b/>
          <w:bCs/>
          <w:sz w:val="28"/>
          <w:szCs w:val="28"/>
          <w:lang w:val="en-US"/>
        </w:rPr>
        <w:t>comuna Boșcana</w:t>
      </w:r>
      <w:r>
        <w:rPr>
          <w:b/>
          <w:bCs/>
          <w:sz w:val="28"/>
          <w:szCs w:val="28"/>
          <w:lang w:val="en-US"/>
        </w:rPr>
        <w:t>, raionul C</w:t>
      </w:r>
      <w:r w:rsidR="0066585A">
        <w:rPr>
          <w:b/>
          <w:bCs/>
          <w:sz w:val="28"/>
          <w:szCs w:val="28"/>
          <w:lang w:val="en-US"/>
        </w:rPr>
        <w:t>riuleni</w:t>
      </w:r>
      <w:r>
        <w:rPr>
          <w:b/>
          <w:bCs/>
          <w:sz w:val="28"/>
          <w:szCs w:val="28"/>
          <w:lang w:val="en-US"/>
        </w:rPr>
        <w:t xml:space="preserve"> </w:t>
      </w:r>
    </w:p>
    <w:p w:rsidR="0098567A" w:rsidRDefault="0098567A" w:rsidP="0098567A">
      <w:pPr>
        <w:tabs>
          <w:tab w:val="left" w:pos="570"/>
          <w:tab w:val="left" w:pos="855"/>
        </w:tabs>
        <w:ind w:left="-570" w:firstLine="855"/>
        <w:jc w:val="center"/>
        <w:rPr>
          <w:b/>
          <w:bCs/>
          <w:sz w:val="28"/>
          <w:szCs w:val="28"/>
          <w:lang w:val="en-US"/>
        </w:rPr>
      </w:pPr>
    </w:p>
    <w:p w:rsidR="0098567A" w:rsidRPr="00D548F4" w:rsidRDefault="0098567A" w:rsidP="00D548F4">
      <w:pPr>
        <w:tabs>
          <w:tab w:val="left" w:pos="570"/>
          <w:tab w:val="left" w:pos="855"/>
        </w:tabs>
        <w:spacing w:line="276" w:lineRule="auto"/>
        <w:ind w:left="-570" w:firstLine="855"/>
        <w:jc w:val="center"/>
        <w:rPr>
          <w:b/>
          <w:bCs/>
          <w:color w:val="000000"/>
          <w:szCs w:val="24"/>
          <w:lang w:val="en-US"/>
        </w:rPr>
      </w:pPr>
      <w:r w:rsidRPr="00D548F4">
        <w:rPr>
          <w:b/>
          <w:bCs/>
          <w:color w:val="000000"/>
          <w:szCs w:val="24"/>
          <w:lang w:val="en-US"/>
        </w:rPr>
        <w:t>I.Dispoziţii generale</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 xml:space="preserve">1.1. Prezentele Reguli sunt elaborate în conformitate cu prevederile art.14 alin.(2) lit.h) </w:t>
      </w:r>
      <w:r w:rsidRPr="00D548F4">
        <w:rPr>
          <w:rFonts w:ascii="Cambria Math" w:hAnsi="Cambria Math" w:cs="Cambria Math"/>
          <w:color w:val="000000"/>
          <w:szCs w:val="24"/>
          <w:lang w:val="en-US"/>
        </w:rPr>
        <w:t>ș</w:t>
      </w:r>
      <w:r w:rsidRPr="00D548F4">
        <w:rPr>
          <w:color w:val="000000"/>
          <w:szCs w:val="24"/>
          <w:lang w:val="en-US"/>
        </w:rPr>
        <w:t xml:space="preserve">i m) din Legea privind administraţia publică locală nr. 436-XVI din 28.12.2006, art.10 lit.a) al Legii cu privire la spaţiile verzi ale localităţilor urbane şi rurale nr.591-XIV din 23.09.1999, art.12 din Legea nr.10 din 03.02.2009 </w:t>
      </w:r>
      <w:r w:rsidRPr="00D548F4">
        <w:rPr>
          <w:rStyle w:val="docheader"/>
          <w:bCs/>
          <w:szCs w:val="24"/>
          <w:lang w:val="en-US"/>
        </w:rPr>
        <w:t xml:space="preserve">privind supravegherea de stat a sănătăţii publice, </w:t>
      </w:r>
      <w:r w:rsidRPr="00D548F4">
        <w:rPr>
          <w:color w:val="000000"/>
          <w:szCs w:val="24"/>
          <w:lang w:val="en-US"/>
        </w:rPr>
        <w:t>art.46 şi 181 din Codul Contravenţional al Republicii Moldova şi au ca scop stabilirea unor norme privind asigurarea curăţeniei în localitate, în coraport cu dreptul fiecărei persoane la menţinea unui mediu sănătos şi curat de viaţă şi stabilirea unor norme estetice a localităţii.</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 xml:space="preserve">1.2. Regulile aprobate sunt obligatorii pentru toţi locuitorii </w:t>
      </w:r>
      <w:r w:rsidR="0066585A" w:rsidRPr="00D548F4">
        <w:rPr>
          <w:color w:val="000000"/>
          <w:szCs w:val="24"/>
          <w:lang w:val="en-US"/>
        </w:rPr>
        <w:t>comunei Boșcana</w:t>
      </w:r>
      <w:r w:rsidRPr="00D548F4">
        <w:rPr>
          <w:color w:val="000000"/>
          <w:szCs w:val="24"/>
          <w:lang w:val="en-US"/>
        </w:rPr>
        <w:t>, precum şi persoanele ce traversează sau vizitează localitatea, inclusiv în calitate de proprietari sau titulari ai altor drepturi reale sau de creanţă în coraport cu bunurile imobile (case de locuit, instituţiile de învăţământ, medicale, de cultură, sport, etc.), precum şi pentru agenţii economici din teritoriu indiferent de forma lor organizatorico-juridică.</w:t>
      </w:r>
    </w:p>
    <w:p w:rsidR="0098567A" w:rsidRPr="00D548F4" w:rsidRDefault="0098567A" w:rsidP="00D548F4">
      <w:pPr>
        <w:tabs>
          <w:tab w:val="left" w:pos="570"/>
          <w:tab w:val="left" w:pos="855"/>
        </w:tabs>
        <w:spacing w:line="276" w:lineRule="auto"/>
        <w:jc w:val="center"/>
        <w:rPr>
          <w:b/>
          <w:bCs/>
          <w:color w:val="000000"/>
          <w:szCs w:val="24"/>
          <w:lang w:val="en-US"/>
        </w:rPr>
      </w:pPr>
      <w:r w:rsidRPr="00D548F4">
        <w:rPr>
          <w:b/>
          <w:bCs/>
          <w:color w:val="000000"/>
          <w:szCs w:val="24"/>
          <w:lang w:val="en-US"/>
        </w:rPr>
        <w:t>II.Reguli principale de menţinere a ordinii sanitare</w:t>
      </w:r>
    </w:p>
    <w:p w:rsidR="0098567A" w:rsidRPr="00D548F4" w:rsidRDefault="0098567A" w:rsidP="00D548F4">
      <w:pPr>
        <w:tabs>
          <w:tab w:val="left" w:pos="570"/>
          <w:tab w:val="left" w:pos="855"/>
        </w:tabs>
        <w:spacing w:line="276" w:lineRule="auto"/>
        <w:jc w:val="both"/>
        <w:rPr>
          <w:szCs w:val="24"/>
          <w:lang w:val="en-US"/>
        </w:rPr>
      </w:pPr>
      <w:r w:rsidRPr="00D548F4">
        <w:rPr>
          <w:szCs w:val="24"/>
          <w:lang w:val="en-US"/>
        </w:rPr>
        <w:t xml:space="preserve">2.1. Proprietarii </w:t>
      </w:r>
      <w:r w:rsidRPr="00D548F4">
        <w:rPr>
          <w:color w:val="000000"/>
          <w:szCs w:val="24"/>
          <w:lang w:val="en-US"/>
        </w:rPr>
        <w:t>sau titularii altor drepturi reale sau de creanţă în coraport cu bunurile imobile</w:t>
      </w:r>
      <w:r w:rsidRPr="00D548F4">
        <w:rPr>
          <w:szCs w:val="24"/>
          <w:lang w:val="en-US"/>
        </w:rPr>
        <w:t xml:space="preserve"> (construcţii şi/sau terenuri), în special imobilele ce sunt amplasate geografic pe teritoriul adiacent al drumurilor publice centrale din localitate (drumurile asfaltate) sunt obligaţi să menţină imobilele integral, cu respectarea prezentelor norme sanitare şi de curăţenie şi asigurarea menţinerii unui aspect estetic permanent al acestora. Instalarea tumberoanelor de gunoi (cu caracteristici fixe sau parţial portante) este necesară şi obligatorie:</w:t>
      </w:r>
    </w:p>
    <w:p w:rsidR="0098567A" w:rsidRPr="00D548F4" w:rsidRDefault="0098567A" w:rsidP="00D548F4">
      <w:pPr>
        <w:tabs>
          <w:tab w:val="left" w:pos="570"/>
          <w:tab w:val="left" w:pos="855"/>
        </w:tabs>
        <w:spacing w:line="276" w:lineRule="auto"/>
        <w:jc w:val="both"/>
        <w:rPr>
          <w:szCs w:val="24"/>
          <w:lang w:val="en-US"/>
        </w:rPr>
      </w:pPr>
      <w:r w:rsidRPr="00D548F4">
        <w:rPr>
          <w:szCs w:val="24"/>
          <w:lang w:val="en-US"/>
        </w:rPr>
        <w:t>a) la intrările în instituţiile publice (instituţiile de învăţământ, medicale, de cultură, sport, etc.) – câte o europubelă de gunoi;</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b) pe aleia parcului  adiacent drumurilor publice – câte cel puţin o ladă de gunoi.</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 xml:space="preserve">2.2. Lăzile de gunoi urmează să fie întreţinute în ordine exemplară, curăţate zilnic de agenţii economici şi după necesitate în cazul peroanelor fizice responsabile, precum şi reparate de către persoana obligată la instalare. </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 xml:space="preserve">2.3. Instalarea şi întreţinerea lăzilor de gunoi se efectuează de către administraţiile: instituţiilor publice, </w:t>
      </w:r>
      <w:r w:rsidRPr="00D548F4">
        <w:rPr>
          <w:szCs w:val="24"/>
          <w:lang w:val="en-US"/>
        </w:rPr>
        <w:t>a întreprinderilor de producere, a unităţilor de alimentaţie publică şi/sau de prestări servicii de deservire socială, persoane fizice prin cooperare</w:t>
      </w:r>
      <w:r w:rsidRPr="00D548F4">
        <w:rPr>
          <w:color w:val="000000"/>
          <w:szCs w:val="24"/>
          <w:lang w:val="en-US"/>
        </w:rPr>
        <w:t>, etc.</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 xml:space="preserve">2.4. Transportarea pe străzile centrale (asfaltate) ale satului </w:t>
      </w:r>
      <w:r w:rsidRPr="00D548F4">
        <w:rPr>
          <w:szCs w:val="24"/>
          <w:lang w:val="en-US"/>
        </w:rPr>
        <w:t>în vrac/vraf a substanţelor minerale utile, materialelor de construcţie şi a deşeurilor de producere sau menajere cu mijloace de transport se permite numai cu mijloace de transport închise sau deschise, însă acoperite cu prelată.</w:t>
      </w:r>
      <w:r w:rsidRPr="00D548F4">
        <w:rPr>
          <w:color w:val="000000"/>
          <w:szCs w:val="24"/>
          <w:lang w:val="en-US"/>
        </w:rPr>
        <w:t xml:space="preserve"> </w:t>
      </w:r>
    </w:p>
    <w:p w:rsidR="0098567A" w:rsidRPr="00D548F4" w:rsidRDefault="0098567A" w:rsidP="00D548F4">
      <w:pPr>
        <w:tabs>
          <w:tab w:val="left" w:pos="570"/>
          <w:tab w:val="left" w:pos="855"/>
        </w:tabs>
        <w:spacing w:line="276" w:lineRule="auto"/>
        <w:jc w:val="both"/>
        <w:rPr>
          <w:b/>
          <w:color w:val="000000"/>
          <w:szCs w:val="24"/>
          <w:lang w:val="en-US"/>
        </w:rPr>
      </w:pPr>
      <w:r w:rsidRPr="00D548F4">
        <w:rPr>
          <w:color w:val="000000"/>
          <w:szCs w:val="24"/>
          <w:lang w:val="en-US"/>
        </w:rPr>
        <w:t xml:space="preserve">2.5. </w:t>
      </w:r>
      <w:r w:rsidRPr="00D548F4">
        <w:rPr>
          <w:b/>
          <w:color w:val="000000"/>
          <w:szCs w:val="24"/>
          <w:lang w:val="en-US"/>
        </w:rPr>
        <w:t>Se interzice (după caz) pe străzi, trotuare, parcuri şi alte locuri publice:</w:t>
      </w:r>
    </w:p>
    <w:p w:rsidR="0098567A" w:rsidRPr="00D548F4" w:rsidRDefault="0098567A" w:rsidP="00D548F4">
      <w:pPr>
        <w:tabs>
          <w:tab w:val="left" w:pos="0"/>
        </w:tabs>
        <w:spacing w:line="276" w:lineRule="auto"/>
        <w:jc w:val="both"/>
        <w:rPr>
          <w:color w:val="000000"/>
          <w:szCs w:val="24"/>
          <w:lang w:val="en-US"/>
        </w:rPr>
      </w:pPr>
      <w:r w:rsidRPr="00D548F4">
        <w:rPr>
          <w:color w:val="000000"/>
          <w:szCs w:val="24"/>
          <w:lang w:val="en-US"/>
        </w:rPr>
        <w:t>a) depozitarea materialelor de construcţie (nisip, pietriş, moloz, blocuri de calcar, etc) şi de altă natură</w:t>
      </w:r>
      <w:r w:rsidR="0066585A" w:rsidRPr="00D548F4">
        <w:rPr>
          <w:color w:val="000000"/>
          <w:szCs w:val="24"/>
          <w:lang w:val="en-US"/>
        </w:rPr>
        <w:t xml:space="preserve"> în afara ogrăzilor private</w:t>
      </w:r>
      <w:r w:rsidR="0066585A" w:rsidRPr="00D548F4">
        <w:rPr>
          <w:bCs/>
          <w:szCs w:val="24"/>
          <w:lang w:val="ro-RO"/>
        </w:rPr>
        <w:t xml:space="preserve">; </w:t>
      </w:r>
    </w:p>
    <w:p w:rsidR="0098567A" w:rsidRPr="00D548F4" w:rsidRDefault="0098567A" w:rsidP="00D548F4">
      <w:pPr>
        <w:autoSpaceDE w:val="0"/>
        <w:autoSpaceDN w:val="0"/>
        <w:adjustRightInd w:val="0"/>
        <w:spacing w:line="276" w:lineRule="auto"/>
        <w:jc w:val="both"/>
        <w:rPr>
          <w:color w:val="000000"/>
          <w:szCs w:val="24"/>
          <w:lang w:val="en-US"/>
        </w:rPr>
      </w:pPr>
      <w:r w:rsidRPr="00D548F4">
        <w:rPr>
          <w:color w:val="000000"/>
          <w:szCs w:val="24"/>
          <w:lang w:val="en-US"/>
        </w:rPr>
        <w:t>deversarea apelor uzate, precum şi amplasarea ţevilor de canalizare în afara ogrăzilor private;</w:t>
      </w:r>
    </w:p>
    <w:p w:rsidR="0098567A" w:rsidRPr="00D548F4" w:rsidRDefault="0098567A" w:rsidP="00D548F4">
      <w:pPr>
        <w:autoSpaceDE w:val="0"/>
        <w:autoSpaceDN w:val="0"/>
        <w:adjustRightInd w:val="0"/>
        <w:spacing w:line="276" w:lineRule="auto"/>
        <w:jc w:val="both"/>
        <w:rPr>
          <w:color w:val="000000"/>
          <w:szCs w:val="24"/>
          <w:lang w:val="en-US"/>
        </w:rPr>
      </w:pPr>
      <w:r w:rsidRPr="00D548F4">
        <w:rPr>
          <w:color w:val="000000"/>
          <w:szCs w:val="24"/>
          <w:lang w:val="en-US"/>
        </w:rPr>
        <w:t>b) parcarea şi/sau staţionarea mijloacelor de transport, a remorcilor sau altor agregate (automobil, tractor, tehnică agricolă, remorci de orice natură şi tip, utilaje, etc.) în situaţia în care amplasarea acestora obstrucţionează circulaţia pietonilor şi/sau a mijloacelor de transport;</w:t>
      </w:r>
    </w:p>
    <w:p w:rsidR="0098567A" w:rsidRPr="00D548F4" w:rsidRDefault="0098567A" w:rsidP="00D548F4">
      <w:pPr>
        <w:autoSpaceDE w:val="0"/>
        <w:autoSpaceDN w:val="0"/>
        <w:adjustRightInd w:val="0"/>
        <w:spacing w:line="276" w:lineRule="auto"/>
        <w:jc w:val="both"/>
        <w:rPr>
          <w:color w:val="000000"/>
          <w:szCs w:val="24"/>
          <w:lang w:val="en-US"/>
        </w:rPr>
      </w:pPr>
      <w:r w:rsidRPr="00D548F4">
        <w:rPr>
          <w:color w:val="000000"/>
          <w:szCs w:val="24"/>
          <w:lang w:val="en-US"/>
        </w:rPr>
        <w:lastRenderedPageBreak/>
        <w:t>c) păstrarea mijloacelor de transport, a remorcilor sau altor agregate pe străzi şi în locurile publice;</w:t>
      </w:r>
    </w:p>
    <w:p w:rsidR="0098567A" w:rsidRPr="00D548F4" w:rsidRDefault="0098567A" w:rsidP="00D548F4">
      <w:pPr>
        <w:autoSpaceDE w:val="0"/>
        <w:autoSpaceDN w:val="0"/>
        <w:adjustRightInd w:val="0"/>
        <w:spacing w:line="276" w:lineRule="auto"/>
        <w:jc w:val="both"/>
        <w:rPr>
          <w:color w:val="000000"/>
          <w:szCs w:val="24"/>
          <w:lang w:val="en-US"/>
        </w:rPr>
      </w:pPr>
      <w:r w:rsidRPr="00D548F4">
        <w:rPr>
          <w:color w:val="000000"/>
          <w:szCs w:val="24"/>
          <w:lang w:val="en-US"/>
        </w:rPr>
        <w:t>d) deplasarea pe străzile satului cu mijloace de transport de tonaj mare (mai mare de 5 tone) cu exepţia pentru transportarea bunurilor locuitorilor satului;</w:t>
      </w:r>
    </w:p>
    <w:p w:rsidR="00376DBB" w:rsidRPr="00D548F4" w:rsidRDefault="0098567A" w:rsidP="00D548F4">
      <w:pPr>
        <w:tabs>
          <w:tab w:val="left" w:pos="0"/>
        </w:tabs>
        <w:spacing w:line="276" w:lineRule="auto"/>
        <w:jc w:val="both"/>
        <w:rPr>
          <w:color w:val="000000"/>
          <w:szCs w:val="24"/>
          <w:lang w:val="en-US"/>
        </w:rPr>
      </w:pPr>
      <w:r w:rsidRPr="00D548F4">
        <w:rPr>
          <w:color w:val="000000"/>
          <w:szCs w:val="24"/>
          <w:lang w:val="en-US"/>
        </w:rPr>
        <w:t>e) păstrarea şi depozitarea furajelor şi maselor lemnoase (fân, paie, porumb uscat, etc.) precum şi a deşeurilor animaliere</w:t>
      </w:r>
      <w:r w:rsidR="00376DBB" w:rsidRPr="00D548F4">
        <w:rPr>
          <w:bCs/>
          <w:szCs w:val="24"/>
          <w:lang w:val="ro-RO"/>
        </w:rPr>
        <w:t xml:space="preserve">; </w:t>
      </w:r>
    </w:p>
    <w:p w:rsidR="0098567A" w:rsidRPr="00D548F4" w:rsidRDefault="0098567A" w:rsidP="00D548F4">
      <w:pPr>
        <w:autoSpaceDE w:val="0"/>
        <w:autoSpaceDN w:val="0"/>
        <w:adjustRightInd w:val="0"/>
        <w:spacing w:line="276" w:lineRule="auto"/>
        <w:jc w:val="both"/>
        <w:rPr>
          <w:color w:val="000000"/>
          <w:szCs w:val="24"/>
          <w:lang w:val="en-US"/>
        </w:rPr>
      </w:pPr>
      <w:r w:rsidRPr="00D548F4">
        <w:rPr>
          <w:color w:val="000000"/>
          <w:szCs w:val="24"/>
          <w:lang w:val="en-US"/>
        </w:rPr>
        <w:t>f) păstrarea şi depozitarea cutiilor de ambalaj;</w:t>
      </w:r>
    </w:p>
    <w:p w:rsidR="0098567A" w:rsidRPr="00D548F4" w:rsidRDefault="0098567A" w:rsidP="00D548F4">
      <w:pPr>
        <w:autoSpaceDE w:val="0"/>
        <w:autoSpaceDN w:val="0"/>
        <w:adjustRightInd w:val="0"/>
        <w:spacing w:line="276" w:lineRule="auto"/>
        <w:jc w:val="both"/>
        <w:rPr>
          <w:color w:val="000000"/>
          <w:szCs w:val="24"/>
          <w:lang w:val="en-US"/>
        </w:rPr>
      </w:pPr>
      <w:r w:rsidRPr="00D548F4">
        <w:rPr>
          <w:color w:val="000000"/>
          <w:szCs w:val="24"/>
          <w:lang w:val="en-US"/>
        </w:rPr>
        <w:t>g) aruncarea deşeurilor de producere sau menajere, etc;</w:t>
      </w:r>
    </w:p>
    <w:p w:rsidR="00376DBB" w:rsidRPr="00D548F4" w:rsidRDefault="000B1165" w:rsidP="00D548F4">
      <w:pPr>
        <w:tabs>
          <w:tab w:val="left" w:pos="0"/>
        </w:tabs>
        <w:spacing w:line="276" w:lineRule="auto"/>
        <w:jc w:val="both"/>
        <w:rPr>
          <w:bCs/>
          <w:szCs w:val="24"/>
          <w:lang w:val="en-US"/>
        </w:rPr>
      </w:pPr>
      <w:r>
        <w:rPr>
          <w:color w:val="000000"/>
          <w:szCs w:val="24"/>
          <w:lang w:val="en-US"/>
        </w:rPr>
        <w:t xml:space="preserve">h) </w:t>
      </w:r>
      <w:r w:rsidR="0098567A" w:rsidRPr="00D548F4">
        <w:rPr>
          <w:color w:val="000000"/>
          <w:szCs w:val="24"/>
          <w:lang w:val="en-US"/>
        </w:rPr>
        <w:t>depozitarea deşeurilor menajere, din construcţii, animaliere şi resturilor vegetale în alte locuri publice, decât punctul de colectare a deşeurilor din sat;</w:t>
      </w:r>
      <w:r w:rsidR="00376DBB" w:rsidRPr="00D548F4">
        <w:rPr>
          <w:bCs/>
          <w:szCs w:val="24"/>
          <w:lang w:val="en-US"/>
        </w:rPr>
        <w:t xml:space="preserve"> </w:t>
      </w:r>
    </w:p>
    <w:p w:rsidR="0098567A" w:rsidRPr="00D548F4" w:rsidRDefault="00376DBB" w:rsidP="00D548F4">
      <w:pPr>
        <w:tabs>
          <w:tab w:val="left" w:pos="0"/>
        </w:tabs>
        <w:spacing w:line="276" w:lineRule="auto"/>
        <w:jc w:val="both"/>
        <w:rPr>
          <w:bCs/>
          <w:szCs w:val="24"/>
          <w:lang w:val="en-US"/>
        </w:rPr>
      </w:pPr>
      <w:r w:rsidRPr="00D548F4">
        <w:rPr>
          <w:bCs/>
          <w:szCs w:val="24"/>
          <w:lang w:val="en-US"/>
        </w:rPr>
        <w:t>construcţia gropilor şi a haznalelor de acumulare a deşeurilor în drumuri publice, cu încălcarea normelor sanitar-epidemiologice;</w:t>
      </w:r>
    </w:p>
    <w:p w:rsidR="0098567A" w:rsidRPr="00D548F4" w:rsidRDefault="0098567A" w:rsidP="00D548F4">
      <w:pPr>
        <w:autoSpaceDE w:val="0"/>
        <w:autoSpaceDN w:val="0"/>
        <w:adjustRightInd w:val="0"/>
        <w:spacing w:line="276" w:lineRule="auto"/>
        <w:jc w:val="both"/>
        <w:rPr>
          <w:color w:val="000000"/>
          <w:szCs w:val="24"/>
          <w:lang w:val="en-US"/>
        </w:rPr>
      </w:pPr>
      <w:r w:rsidRPr="00D548F4">
        <w:rPr>
          <w:color w:val="000000"/>
          <w:szCs w:val="24"/>
          <w:lang w:val="en-US"/>
        </w:rPr>
        <w:t>i) arderea gunoiului, frunzelor şi altor deşeuri de producere sau menajere;</w:t>
      </w:r>
    </w:p>
    <w:p w:rsidR="0098567A" w:rsidRPr="00D548F4" w:rsidRDefault="0098567A" w:rsidP="00D548F4">
      <w:pPr>
        <w:autoSpaceDE w:val="0"/>
        <w:autoSpaceDN w:val="0"/>
        <w:adjustRightInd w:val="0"/>
        <w:spacing w:line="276" w:lineRule="auto"/>
        <w:jc w:val="both"/>
        <w:rPr>
          <w:color w:val="000000"/>
          <w:szCs w:val="24"/>
          <w:lang w:val="en-US"/>
        </w:rPr>
      </w:pPr>
      <w:r w:rsidRPr="00D548F4">
        <w:rPr>
          <w:color w:val="000000"/>
          <w:szCs w:val="24"/>
          <w:lang w:val="en-US"/>
        </w:rPr>
        <w:t>spălarea transportului auto pe străzi şi trotuare;</w:t>
      </w:r>
    </w:p>
    <w:p w:rsidR="0098567A" w:rsidRPr="00D548F4" w:rsidRDefault="0098567A" w:rsidP="00D548F4">
      <w:pPr>
        <w:autoSpaceDE w:val="0"/>
        <w:autoSpaceDN w:val="0"/>
        <w:adjustRightInd w:val="0"/>
        <w:spacing w:line="276" w:lineRule="auto"/>
        <w:jc w:val="both"/>
        <w:rPr>
          <w:color w:val="FF0000"/>
          <w:szCs w:val="24"/>
          <w:lang w:val="en-US"/>
        </w:rPr>
      </w:pPr>
      <w:r w:rsidRPr="00D548F4">
        <w:rPr>
          <w:color w:val="000000"/>
          <w:szCs w:val="24"/>
          <w:lang w:val="en-US"/>
        </w:rPr>
        <w:t xml:space="preserve">î) încleierea avizelor (de orice natura) pe garduri, copaci, pereţii instituţiilor publice, cu excepţia </w:t>
      </w:r>
      <w:r w:rsidRPr="00D548F4">
        <w:rPr>
          <w:szCs w:val="24"/>
          <w:lang w:val="en-US"/>
        </w:rPr>
        <w:t>locurilor special amenajate sau autorizate;</w:t>
      </w:r>
    </w:p>
    <w:p w:rsidR="0098567A" w:rsidRPr="00D548F4" w:rsidRDefault="0098567A" w:rsidP="00D548F4">
      <w:pPr>
        <w:autoSpaceDE w:val="0"/>
        <w:autoSpaceDN w:val="0"/>
        <w:adjustRightInd w:val="0"/>
        <w:spacing w:line="276" w:lineRule="auto"/>
        <w:jc w:val="both"/>
        <w:rPr>
          <w:color w:val="000000"/>
          <w:szCs w:val="24"/>
          <w:lang w:val="en-US"/>
        </w:rPr>
      </w:pPr>
      <w:r w:rsidRPr="00D548F4">
        <w:rPr>
          <w:color w:val="000000"/>
          <w:szCs w:val="24"/>
          <w:lang w:val="en-US"/>
        </w:rPr>
        <w:t>j) ţinerea câinilor dezlegaţi în afara curţilor caselor de locuit particulare, precum şi întreţinerea animalelor domestice pe lângă casele de locuit ce depăşesc numărul de capete permis de normativele sanitare naţionale;</w:t>
      </w:r>
    </w:p>
    <w:p w:rsidR="0098567A" w:rsidRPr="00D548F4" w:rsidRDefault="0098567A" w:rsidP="00D548F4">
      <w:pPr>
        <w:autoSpaceDE w:val="0"/>
        <w:autoSpaceDN w:val="0"/>
        <w:adjustRightInd w:val="0"/>
        <w:spacing w:line="276" w:lineRule="auto"/>
        <w:jc w:val="both"/>
        <w:rPr>
          <w:color w:val="000000"/>
          <w:szCs w:val="24"/>
          <w:lang w:val="en-US"/>
        </w:rPr>
      </w:pPr>
      <w:r w:rsidRPr="00D548F4">
        <w:rPr>
          <w:color w:val="000000"/>
          <w:szCs w:val="24"/>
          <w:lang w:val="en-US"/>
        </w:rPr>
        <w:t>k) plimbarea câinilor fără echipament special;</w:t>
      </w:r>
    </w:p>
    <w:p w:rsidR="0098567A" w:rsidRPr="00D548F4" w:rsidRDefault="0098567A" w:rsidP="00D548F4">
      <w:pPr>
        <w:pStyle w:val="1"/>
        <w:autoSpaceDE w:val="0"/>
        <w:autoSpaceDN w:val="0"/>
        <w:adjustRightInd w:val="0"/>
        <w:spacing w:line="276" w:lineRule="auto"/>
        <w:ind w:left="0"/>
        <w:jc w:val="both"/>
        <w:rPr>
          <w:rFonts w:eastAsia="Times New Roman"/>
          <w:sz w:val="24"/>
          <w:szCs w:val="24"/>
          <w:lang w:val="en-US" w:eastAsia="en-US"/>
        </w:rPr>
      </w:pPr>
      <w:r w:rsidRPr="00D548F4">
        <w:rPr>
          <w:rFonts w:eastAsia="Times New Roman"/>
          <w:sz w:val="24"/>
          <w:szCs w:val="24"/>
          <w:lang w:val="en-US" w:eastAsia="en-US"/>
        </w:rPr>
        <w:t>l)  păscutul animalelor şi păsărilor domestice în parcuri şi locuri publice</w:t>
      </w:r>
    </w:p>
    <w:p w:rsidR="008E6645" w:rsidRPr="00D548F4" w:rsidRDefault="008E6645" w:rsidP="00D548F4">
      <w:pPr>
        <w:pStyle w:val="1"/>
        <w:autoSpaceDE w:val="0"/>
        <w:autoSpaceDN w:val="0"/>
        <w:adjustRightInd w:val="0"/>
        <w:spacing w:line="276" w:lineRule="auto"/>
        <w:ind w:left="0"/>
        <w:jc w:val="both"/>
        <w:rPr>
          <w:rFonts w:eastAsia="Times New Roman"/>
          <w:sz w:val="24"/>
          <w:szCs w:val="24"/>
          <w:lang w:val="en-US" w:eastAsia="en-US"/>
        </w:rPr>
      </w:pPr>
      <w:r w:rsidRPr="00D548F4">
        <w:rPr>
          <w:rFonts w:eastAsia="Times New Roman"/>
          <w:sz w:val="24"/>
          <w:szCs w:val="24"/>
          <w:lang w:val="en-US" w:eastAsia="en-US"/>
        </w:rPr>
        <w:t xml:space="preserve">m) </w:t>
      </w:r>
      <w:r w:rsidRPr="00D548F4">
        <w:rPr>
          <w:bCs/>
          <w:sz w:val="24"/>
          <w:szCs w:val="24"/>
          <w:lang w:val="en-US"/>
        </w:rPr>
        <w:t>aruncarea deşeurilor de orice provenienţă pe malurile şi în albia rîului Ichel, în preajma şi în albia rîpelor, în canalele de scurgere a apelor pluviale.</w:t>
      </w:r>
    </w:p>
    <w:p w:rsidR="0098567A" w:rsidRPr="00D548F4" w:rsidRDefault="0098567A" w:rsidP="00D548F4">
      <w:pPr>
        <w:spacing w:line="276" w:lineRule="auto"/>
        <w:jc w:val="both"/>
        <w:rPr>
          <w:color w:val="000000"/>
          <w:szCs w:val="24"/>
          <w:lang w:val="en-US"/>
        </w:rPr>
      </w:pPr>
      <w:r w:rsidRPr="00D548F4">
        <w:rPr>
          <w:color w:val="000000"/>
          <w:szCs w:val="24"/>
          <w:lang w:val="en-US"/>
        </w:rPr>
        <w:t>2.6. Posesorii de animale şi/sau păstorii (după caz) urmează să însoţească animalele spre/dinspre păşuni, se interzice circulaţia  acestora pe străzile centrale ale satului.</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2.7.</w:t>
      </w:r>
      <w:r w:rsidRPr="00D548F4">
        <w:rPr>
          <w:color w:val="000000"/>
          <w:szCs w:val="24"/>
          <w:lang w:val="en-US"/>
        </w:rPr>
        <w:tab/>
        <w:t>În timpul curăţirii străzilor, trotuarelor, aleilor şi altor locuri publice se vor întreprinde măsuri în vederea neadmiterii:</w:t>
      </w:r>
    </w:p>
    <w:p w:rsidR="0098567A" w:rsidRPr="00D548F4" w:rsidRDefault="0098567A" w:rsidP="00D548F4">
      <w:pPr>
        <w:autoSpaceDE w:val="0"/>
        <w:autoSpaceDN w:val="0"/>
        <w:adjustRightInd w:val="0"/>
        <w:spacing w:line="276" w:lineRule="auto"/>
        <w:jc w:val="both"/>
        <w:rPr>
          <w:color w:val="000000"/>
          <w:szCs w:val="24"/>
          <w:lang w:val="en-US"/>
        </w:rPr>
      </w:pPr>
      <w:r w:rsidRPr="00D548F4">
        <w:rPr>
          <w:color w:val="000000"/>
          <w:szCs w:val="24"/>
          <w:lang w:val="en-US"/>
        </w:rPr>
        <w:t>a) poluării rîuleţelor;</w:t>
      </w:r>
    </w:p>
    <w:p w:rsidR="0098567A" w:rsidRPr="00D548F4" w:rsidRDefault="0098567A" w:rsidP="00D548F4">
      <w:pPr>
        <w:autoSpaceDE w:val="0"/>
        <w:autoSpaceDN w:val="0"/>
        <w:adjustRightInd w:val="0"/>
        <w:spacing w:line="276" w:lineRule="auto"/>
        <w:jc w:val="both"/>
        <w:rPr>
          <w:color w:val="000000"/>
          <w:szCs w:val="24"/>
          <w:lang w:val="en-US"/>
        </w:rPr>
      </w:pPr>
      <w:r w:rsidRPr="00D548F4">
        <w:rPr>
          <w:color w:val="000000"/>
          <w:szCs w:val="24"/>
          <w:lang w:val="en-US"/>
        </w:rPr>
        <w:t>b) colectării gunoiului sub tufari, copaci, pe gazon precum şi pe zona carosabilă a drumului.</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2.6. Curăţarea intrărilor în curţile sectorului particular precum şi în perimetrul din preajma gardului privat se efectuează din contul proprietarului, pe lăţime mijlocul străzilor locale de la marginea gardului pe toată lungimea acestuia, prin:</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 xml:space="preserve">a) tăierea vegetaţiei ce depăşeşte </w:t>
      </w:r>
      <w:r w:rsidRPr="00D548F4">
        <w:rPr>
          <w:color w:val="000000"/>
          <w:szCs w:val="24"/>
          <w:u w:val="single"/>
          <w:lang w:val="en-US"/>
        </w:rPr>
        <w:t>15 centimetri de la sol</w:t>
      </w:r>
      <w:r w:rsidRPr="00D548F4">
        <w:rPr>
          <w:color w:val="000000"/>
          <w:szCs w:val="24"/>
          <w:lang w:val="en-US"/>
        </w:rPr>
        <w:t xml:space="preserve"> (cu excepţia culturilor sădite pentru amenajarea zonei respective: flori, arbuşti, arbori, iarbă decorativă, tufari decorativi, etc.);</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b) măturarea teritoriului menţionat (cu re</w:t>
      </w:r>
      <w:r w:rsidR="000B1165">
        <w:rPr>
          <w:color w:val="000000"/>
          <w:szCs w:val="24"/>
          <w:lang w:val="en-US"/>
        </w:rPr>
        <w:t>spectarea obligatorie a pct. 2.6</w:t>
      </w:r>
      <w:r w:rsidRPr="00D548F4">
        <w:rPr>
          <w:color w:val="000000"/>
          <w:szCs w:val="24"/>
          <w:lang w:val="en-US"/>
        </w:rPr>
        <w:t>.)</w:t>
      </w:r>
      <w:bookmarkStart w:id="1" w:name="Sfвrєit_neterminat_de_propoziюie"/>
      <w:bookmarkEnd w:id="1"/>
      <w:r w:rsidRPr="00D548F4">
        <w:rPr>
          <w:color w:val="000000"/>
          <w:szCs w:val="24"/>
          <w:lang w:val="en-US"/>
        </w:rPr>
        <w:t>;</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c) nivelarea prin eliminarea şi amenajarea corespunzătoare a pietrişului (altor denivelări) în cazul executării lucrărilor de întreţinere a drumului cu autogrederul sau altor mijloace tehnice speciale.</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2.7. Pe timp de iarnă, se interzice de a arunca zăpada pe partea carosabilă a străzii.</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2.8. Gunoiul adunat în urma salubrizării zonelor particulare şi din preajma acestora se va transporta de către proprietar, la gunoiştea autorizată</w:t>
      </w:r>
      <w:r w:rsidR="008E6645" w:rsidRPr="00D548F4">
        <w:rPr>
          <w:color w:val="000000"/>
          <w:szCs w:val="24"/>
          <w:lang w:val="en-US"/>
        </w:rPr>
        <w:t>.</w:t>
      </w:r>
    </w:p>
    <w:p w:rsidR="0098567A"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2.9. Transportarea obiectelor voluminoase de provenienţă casnică, deşeurilor din construcţii, animaliere şi resturilor vegetale (</w:t>
      </w:r>
      <w:r w:rsidRPr="00D548F4">
        <w:rPr>
          <w:szCs w:val="24"/>
          <w:lang w:val="en-US"/>
        </w:rPr>
        <w:t>deşeurilor de producere sau menajere</w:t>
      </w:r>
      <w:r w:rsidRPr="00D548F4">
        <w:rPr>
          <w:color w:val="000000"/>
          <w:szCs w:val="24"/>
          <w:lang w:val="en-US"/>
        </w:rPr>
        <w:t>) se efectuează de către proprietar la gunoiştea autorizată.</w:t>
      </w:r>
    </w:p>
    <w:p w:rsidR="00566A14" w:rsidRPr="00566A14" w:rsidRDefault="00566A14" w:rsidP="00566A14">
      <w:pPr>
        <w:spacing w:line="276" w:lineRule="auto"/>
        <w:jc w:val="both"/>
        <w:rPr>
          <w:lang w:val="en-US"/>
        </w:rPr>
      </w:pPr>
      <w:r w:rsidRPr="00566A14">
        <w:rPr>
          <w:color w:val="000000"/>
          <w:szCs w:val="24"/>
          <w:lang w:val="en-US"/>
        </w:rPr>
        <w:t>2.10</w:t>
      </w:r>
      <w:r w:rsidRPr="002E56EB">
        <w:rPr>
          <w:lang w:val="en-US"/>
        </w:rPr>
        <w:t xml:space="preserve"> Locuitorii comunei sunt în drept să folosească apa din fîntîna publică situată în vecinătatea gospodăriei acestora prin instalarea unor pompe de capacitate mică, pentru  </w:t>
      </w:r>
      <w:r w:rsidRPr="00566A14">
        <w:rPr>
          <w:lang w:val="en-US"/>
        </w:rPr>
        <w:t>satisfacerea necesităţilor gospodăriilor lor, și anume, pentru alimentare, adăpatul animalelor, udat, spălat</w:t>
      </w:r>
      <w:r>
        <w:rPr>
          <w:lang w:val="en-US"/>
        </w:rPr>
        <w:t xml:space="preserve">, </w:t>
      </w:r>
      <w:r w:rsidRPr="00D548F4">
        <w:rPr>
          <w:color w:val="000000"/>
          <w:szCs w:val="24"/>
          <w:lang w:val="en-US"/>
        </w:rPr>
        <w:t>cu autorizarea anti</w:t>
      </w:r>
      <w:r>
        <w:rPr>
          <w:color w:val="000000"/>
          <w:szCs w:val="24"/>
          <w:lang w:val="en-US"/>
        </w:rPr>
        <w:t>cipată dată de către Primăria Boșcana</w:t>
      </w:r>
      <w:r w:rsidRPr="00D548F4">
        <w:rPr>
          <w:color w:val="000000"/>
          <w:szCs w:val="24"/>
          <w:lang w:val="en-US"/>
        </w:rPr>
        <w:t xml:space="preserve"> şi cu condiţia că</w:t>
      </w:r>
      <w:r>
        <w:rPr>
          <w:lang w:val="en-US"/>
        </w:rPr>
        <w:t xml:space="preserve"> f</w:t>
      </w:r>
      <w:r w:rsidRPr="00566A14">
        <w:rPr>
          <w:lang w:val="en-US"/>
        </w:rPr>
        <w:t xml:space="preserve">olosirea apei </w:t>
      </w:r>
      <w:r w:rsidRPr="002E56EB">
        <w:rPr>
          <w:lang w:val="en-US"/>
        </w:rPr>
        <w:t xml:space="preserve">din fîntîna publică  să </w:t>
      </w:r>
      <w:r>
        <w:rPr>
          <w:lang w:val="en-US"/>
        </w:rPr>
        <w:t xml:space="preserve">nu </w:t>
      </w:r>
      <w:r>
        <w:rPr>
          <w:lang w:val="en-US"/>
        </w:rPr>
        <w:lastRenderedPageBreak/>
        <w:t>cauzeze</w:t>
      </w:r>
      <w:r w:rsidRPr="00566A14">
        <w:rPr>
          <w:lang w:val="en-US"/>
        </w:rPr>
        <w:t xml:space="preserve"> prejudiciu stării şi regimului apelor, echilibrului natural al ecosistemelor acvatice şi </w:t>
      </w:r>
      <w:r>
        <w:rPr>
          <w:lang w:val="en-US"/>
        </w:rPr>
        <w:t>să nu lezeze</w:t>
      </w:r>
      <w:r w:rsidRPr="00566A14">
        <w:rPr>
          <w:lang w:val="en-US"/>
        </w:rPr>
        <w:t xml:space="preserve"> aceleaşi drepturi ale altor persoane.</w:t>
      </w:r>
    </w:p>
    <w:p w:rsidR="00566A14" w:rsidRPr="002E56EB" w:rsidRDefault="00566A14" w:rsidP="000B1165">
      <w:pPr>
        <w:spacing w:line="276" w:lineRule="auto"/>
        <w:jc w:val="both"/>
        <w:rPr>
          <w:lang w:val="en-US"/>
        </w:rPr>
      </w:pPr>
      <w:r>
        <w:rPr>
          <w:lang w:val="en-US"/>
        </w:rPr>
        <w:t xml:space="preserve">2.11 </w:t>
      </w:r>
      <w:r w:rsidRPr="002E56EB">
        <w:rPr>
          <w:lang w:val="en-US"/>
        </w:rPr>
        <w:t>Se interzice limitarea acesului altor persoane la folosința generală a apei din fîntînă publică situată în vecinătatea gospodăriei, precum și îngrădirea acesteia.</w:t>
      </w:r>
    </w:p>
    <w:p w:rsidR="0098567A" w:rsidRPr="00D548F4" w:rsidRDefault="0098567A" w:rsidP="00D548F4">
      <w:pPr>
        <w:tabs>
          <w:tab w:val="left" w:pos="570"/>
          <w:tab w:val="left" w:pos="855"/>
        </w:tabs>
        <w:spacing w:line="276" w:lineRule="auto"/>
        <w:jc w:val="both"/>
        <w:rPr>
          <w:color w:val="000000"/>
          <w:szCs w:val="24"/>
          <w:lang w:val="en-US"/>
        </w:rPr>
      </w:pPr>
    </w:p>
    <w:p w:rsidR="0098567A" w:rsidRPr="00D548F4" w:rsidRDefault="0098567A" w:rsidP="00D548F4">
      <w:pPr>
        <w:tabs>
          <w:tab w:val="left" w:pos="570"/>
          <w:tab w:val="left" w:pos="855"/>
        </w:tabs>
        <w:spacing w:line="276" w:lineRule="auto"/>
        <w:jc w:val="center"/>
        <w:rPr>
          <w:b/>
          <w:bCs/>
          <w:szCs w:val="24"/>
          <w:lang w:val="en-US"/>
        </w:rPr>
      </w:pPr>
      <w:r w:rsidRPr="00D548F4">
        <w:rPr>
          <w:b/>
          <w:bCs/>
          <w:szCs w:val="24"/>
          <w:lang w:val="en-US"/>
        </w:rPr>
        <w:t>III.</w:t>
      </w:r>
      <w:r w:rsidRPr="00D548F4">
        <w:rPr>
          <w:b/>
          <w:bCs/>
          <w:szCs w:val="24"/>
          <w:lang w:val="en-US"/>
        </w:rPr>
        <w:tab/>
        <w:t>Participarea colectivelor de muncă şi a locuitorilor la salubrizarea</w:t>
      </w:r>
    </w:p>
    <w:p w:rsidR="0098567A" w:rsidRPr="00D548F4" w:rsidRDefault="000B1165" w:rsidP="00D548F4">
      <w:pPr>
        <w:tabs>
          <w:tab w:val="left" w:pos="570"/>
          <w:tab w:val="left" w:pos="855"/>
        </w:tabs>
        <w:spacing w:line="276" w:lineRule="auto"/>
        <w:jc w:val="both"/>
        <w:rPr>
          <w:b/>
          <w:color w:val="000000"/>
          <w:szCs w:val="24"/>
          <w:lang w:val="en-US"/>
        </w:rPr>
      </w:pPr>
      <w:r>
        <w:rPr>
          <w:b/>
          <w:bCs/>
          <w:szCs w:val="24"/>
          <w:lang w:val="en-US"/>
        </w:rPr>
        <w:t xml:space="preserve">                                                          </w:t>
      </w:r>
      <w:r w:rsidR="0098567A" w:rsidRPr="00D548F4">
        <w:rPr>
          <w:b/>
          <w:bCs/>
          <w:szCs w:val="24"/>
          <w:lang w:val="en-US"/>
        </w:rPr>
        <w:t xml:space="preserve">teritoriului </w:t>
      </w:r>
      <w:r w:rsidR="008E6645" w:rsidRPr="00D548F4">
        <w:rPr>
          <w:b/>
          <w:color w:val="000000"/>
          <w:szCs w:val="24"/>
          <w:lang w:val="en-US"/>
        </w:rPr>
        <w:t>comunei Boșcana</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 xml:space="preserve">3.1. În scopul antrenării tuturor colectivelor de muncă şi locuitorilor în activitatea de salubrizare a </w:t>
      </w:r>
      <w:r w:rsidR="008E6645" w:rsidRPr="00D548F4">
        <w:rPr>
          <w:color w:val="000000"/>
          <w:szCs w:val="24"/>
          <w:lang w:val="en-US"/>
        </w:rPr>
        <w:t>comunei Boșcana</w:t>
      </w:r>
      <w:r w:rsidRPr="00D548F4">
        <w:rPr>
          <w:color w:val="000000"/>
          <w:szCs w:val="24"/>
          <w:lang w:val="en-US"/>
        </w:rPr>
        <w:t>, se stabileşte ziua de vineri ca zi pentru igienizarea şi salubrizarea satelor .</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3.2. Instituţiile publice şi agenţii economici, indiferent de forma organizatorico-juridică, vor lua măsuri în vederea dotării şi pregătirii colectivelor de muncă pentru desfăşurarea acţiunilor de igienizare şi salubrizare.</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3.3. Proprietarii caselor de locuit particulare sunt obligaţi să efectueze curăţarea teritoriului adiacent în conformitate cu prevederile prezentelor reglementări.</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 xml:space="preserve">3.4. Primăria </w:t>
      </w:r>
      <w:r w:rsidR="008E6645" w:rsidRPr="00D548F4">
        <w:rPr>
          <w:color w:val="000000"/>
          <w:szCs w:val="24"/>
          <w:lang w:val="en-US"/>
        </w:rPr>
        <w:t>comunei Boșcana</w:t>
      </w:r>
      <w:r w:rsidRPr="00D548F4">
        <w:rPr>
          <w:color w:val="000000"/>
          <w:szCs w:val="24"/>
          <w:lang w:val="en-US"/>
        </w:rPr>
        <w:t>, va mobiliza agenţii economici, populaţia aptă de muncă întru realizarea sarcinilor privind desfăşurarea acţiunilor de curăţenie a teritoriului, conform condiţiilor stabilite.</w:t>
      </w:r>
    </w:p>
    <w:p w:rsidR="0098567A" w:rsidRPr="00D548F4" w:rsidRDefault="0098567A" w:rsidP="00D548F4">
      <w:pPr>
        <w:tabs>
          <w:tab w:val="left" w:pos="570"/>
          <w:tab w:val="left" w:pos="855"/>
        </w:tabs>
        <w:spacing w:line="276" w:lineRule="auto"/>
        <w:rPr>
          <w:b/>
          <w:bCs/>
          <w:color w:val="000000"/>
          <w:szCs w:val="24"/>
          <w:lang w:val="en-US"/>
        </w:rPr>
      </w:pPr>
    </w:p>
    <w:p w:rsidR="0098567A" w:rsidRPr="00D548F4" w:rsidRDefault="0098567A" w:rsidP="00D548F4">
      <w:pPr>
        <w:tabs>
          <w:tab w:val="left" w:pos="570"/>
          <w:tab w:val="left" w:pos="855"/>
        </w:tabs>
        <w:spacing w:line="276" w:lineRule="auto"/>
        <w:jc w:val="center"/>
        <w:rPr>
          <w:b/>
          <w:bCs/>
          <w:color w:val="000000"/>
          <w:szCs w:val="24"/>
          <w:lang w:val="en-US"/>
        </w:rPr>
      </w:pPr>
      <w:r w:rsidRPr="00D548F4">
        <w:rPr>
          <w:b/>
          <w:bCs/>
          <w:color w:val="000000"/>
          <w:szCs w:val="24"/>
          <w:lang w:val="en-US"/>
        </w:rPr>
        <w:t>IV. Dispoziţii finale</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 xml:space="preserve">4.1. Se permite depozitarea şi amplasarea provizorie a materialelor de construcţie, precum şi a produselor furajere pe teritoriul alăturat gospodăriilor private, pe un termen de pînă la </w:t>
      </w:r>
      <w:r w:rsidR="002E56EB">
        <w:rPr>
          <w:color w:val="000000"/>
          <w:szCs w:val="24"/>
          <w:lang w:val="en-US"/>
        </w:rPr>
        <w:t>1</w:t>
      </w:r>
      <w:r w:rsidRPr="00D548F4">
        <w:rPr>
          <w:color w:val="000000"/>
          <w:szCs w:val="24"/>
          <w:lang w:val="en-US"/>
        </w:rPr>
        <w:t>5 zile lucrătoare, cu autorizarea anti</w:t>
      </w:r>
      <w:r w:rsidR="00D548F4">
        <w:rPr>
          <w:color w:val="000000"/>
          <w:szCs w:val="24"/>
          <w:lang w:val="en-US"/>
        </w:rPr>
        <w:t>cipată dată de către Primăria Boșcana</w:t>
      </w:r>
      <w:r w:rsidRPr="00D548F4">
        <w:rPr>
          <w:color w:val="000000"/>
          <w:szCs w:val="24"/>
          <w:lang w:val="en-US"/>
        </w:rPr>
        <w:t xml:space="preserve"> şi cu condiţia că depozitarea acestora să nu obstrucţioneze circulaţia pietonilor şi a mijloacelor de transport.</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 xml:space="preserve">4.2. Solicitarea de autorizare se efectuiază prin notificare telefonică la numărul de telefon   </w:t>
      </w:r>
    </w:p>
    <w:p w:rsidR="0098567A" w:rsidRPr="00D548F4" w:rsidRDefault="0098567A" w:rsidP="00D548F4">
      <w:pPr>
        <w:tabs>
          <w:tab w:val="left" w:pos="570"/>
          <w:tab w:val="left" w:pos="855"/>
        </w:tabs>
        <w:spacing w:line="276" w:lineRule="auto"/>
        <w:jc w:val="both"/>
        <w:rPr>
          <w:color w:val="000000"/>
          <w:szCs w:val="24"/>
          <w:lang w:val="en-US"/>
        </w:rPr>
      </w:pPr>
      <w:r w:rsidRPr="00D548F4">
        <w:rPr>
          <w:b/>
          <w:color w:val="000000"/>
          <w:szCs w:val="24"/>
          <w:lang w:val="en-US"/>
        </w:rPr>
        <w:t>(</w:t>
      </w:r>
      <w:r w:rsidR="008E6645" w:rsidRPr="00D548F4">
        <w:rPr>
          <w:b/>
          <w:color w:val="000000"/>
          <w:szCs w:val="24"/>
          <w:lang w:val="en-US"/>
        </w:rPr>
        <w:t>248</w:t>
      </w:r>
      <w:r w:rsidRPr="00D548F4">
        <w:rPr>
          <w:b/>
          <w:color w:val="000000"/>
          <w:szCs w:val="24"/>
          <w:lang w:val="en-US"/>
        </w:rPr>
        <w:t xml:space="preserve">) </w:t>
      </w:r>
      <w:r w:rsidR="008E6645" w:rsidRPr="00D548F4">
        <w:rPr>
          <w:b/>
          <w:color w:val="000000"/>
          <w:szCs w:val="24"/>
          <w:u w:val="single"/>
          <w:lang w:val="en-US"/>
        </w:rPr>
        <w:t>70</w:t>
      </w:r>
      <w:r w:rsidRPr="00D548F4">
        <w:rPr>
          <w:b/>
          <w:color w:val="000000"/>
          <w:szCs w:val="24"/>
          <w:u w:val="single"/>
          <w:lang w:val="en-US"/>
        </w:rPr>
        <w:t>-</w:t>
      </w:r>
      <w:r w:rsidR="008E6645" w:rsidRPr="00D548F4">
        <w:rPr>
          <w:b/>
          <w:color w:val="000000"/>
          <w:szCs w:val="24"/>
          <w:u w:val="single"/>
          <w:lang w:val="en-US"/>
        </w:rPr>
        <w:t>236</w:t>
      </w:r>
      <w:r w:rsidRPr="00D548F4">
        <w:rPr>
          <w:b/>
          <w:color w:val="000000"/>
          <w:szCs w:val="24"/>
          <w:lang w:val="en-US"/>
        </w:rPr>
        <w:t xml:space="preserve">, </w:t>
      </w:r>
      <w:r w:rsidRPr="00D548F4">
        <w:rPr>
          <w:color w:val="000000"/>
          <w:szCs w:val="24"/>
          <w:lang w:val="en-US"/>
        </w:rPr>
        <w:t xml:space="preserve"> sau prin depunerea unei cereri scrise în acest sens la specialistul în problemele funciare.</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4.3. Autorizarea reprezintă procesul de înscriere într-un registru special, înscriere ce serveşte temei pentru exonerare de răspundere contravenţională pentru termenul stabilit la pct. 4.1.</w:t>
      </w:r>
    </w:p>
    <w:p w:rsidR="0098567A" w:rsidRPr="00D548F4" w:rsidRDefault="0098567A" w:rsidP="00D548F4">
      <w:pPr>
        <w:tabs>
          <w:tab w:val="left" w:pos="570"/>
          <w:tab w:val="left" w:pos="855"/>
        </w:tabs>
        <w:spacing w:line="276" w:lineRule="auto"/>
        <w:jc w:val="both"/>
        <w:rPr>
          <w:color w:val="000000"/>
          <w:szCs w:val="24"/>
          <w:lang w:val="en-US"/>
        </w:rPr>
      </w:pPr>
      <w:r w:rsidRPr="00D548F4">
        <w:rPr>
          <w:color w:val="000000"/>
          <w:szCs w:val="24"/>
          <w:lang w:val="en-US"/>
        </w:rPr>
        <w:t xml:space="preserve">4.4. Modul şi procedura internă de evidenţă a solicitărilor de autorizare pentru depozitare provizorie, se stabileşte de primarul </w:t>
      </w:r>
      <w:r w:rsidR="008E6645" w:rsidRPr="00D548F4">
        <w:rPr>
          <w:color w:val="000000"/>
          <w:szCs w:val="24"/>
          <w:lang w:val="en-US"/>
        </w:rPr>
        <w:t>comunei Boșcana</w:t>
      </w:r>
      <w:r w:rsidRPr="00D548F4">
        <w:rPr>
          <w:color w:val="000000"/>
          <w:szCs w:val="24"/>
          <w:lang w:val="en-US"/>
        </w:rPr>
        <w:t>.</w:t>
      </w:r>
    </w:p>
    <w:p w:rsidR="0098567A" w:rsidRPr="00D548F4" w:rsidRDefault="0098567A" w:rsidP="00D548F4">
      <w:pPr>
        <w:tabs>
          <w:tab w:val="left" w:pos="570"/>
          <w:tab w:val="left" w:pos="855"/>
        </w:tabs>
        <w:spacing w:line="276" w:lineRule="auto"/>
        <w:jc w:val="both"/>
        <w:rPr>
          <w:szCs w:val="24"/>
          <w:lang w:val="en-US"/>
        </w:rPr>
      </w:pPr>
      <w:r w:rsidRPr="00D548F4">
        <w:rPr>
          <w:color w:val="000000"/>
          <w:szCs w:val="24"/>
          <w:lang w:val="en-US"/>
        </w:rPr>
        <w:t>4.5. Încălcarea termenului stabilit prin procedura de autorizare, serveşte temei de atragere la răspundere în conformitate cu prezentele reglementări.</w:t>
      </w:r>
      <w:r w:rsidRPr="00D548F4">
        <w:rPr>
          <w:szCs w:val="24"/>
          <w:lang w:val="en-US"/>
        </w:rPr>
        <w:t xml:space="preserve"> </w:t>
      </w:r>
    </w:p>
    <w:p w:rsidR="0098567A" w:rsidRPr="00D548F4" w:rsidRDefault="0098567A" w:rsidP="00D548F4">
      <w:pPr>
        <w:tabs>
          <w:tab w:val="left" w:pos="570"/>
          <w:tab w:val="left" w:pos="855"/>
        </w:tabs>
        <w:spacing w:line="276" w:lineRule="auto"/>
        <w:rPr>
          <w:szCs w:val="24"/>
          <w:lang w:val="en-US"/>
        </w:rPr>
      </w:pPr>
    </w:p>
    <w:p w:rsidR="0098567A" w:rsidRPr="00D548F4" w:rsidRDefault="0098567A" w:rsidP="00D548F4">
      <w:pPr>
        <w:tabs>
          <w:tab w:val="left" w:pos="1665"/>
        </w:tabs>
        <w:spacing w:line="276" w:lineRule="auto"/>
        <w:rPr>
          <w:b/>
          <w:szCs w:val="24"/>
          <w:lang w:val="en-US"/>
        </w:rPr>
      </w:pPr>
      <w:r w:rsidRPr="00D548F4">
        <w:rPr>
          <w:szCs w:val="24"/>
          <w:lang w:val="en-US"/>
        </w:rPr>
        <w:t xml:space="preserve">        </w:t>
      </w:r>
      <w:r w:rsidRPr="00D548F4">
        <w:rPr>
          <w:b/>
          <w:szCs w:val="24"/>
          <w:lang w:val="en-US"/>
        </w:rPr>
        <w:t>Secretarul consiliului</w:t>
      </w:r>
      <w:r w:rsidR="00D548F4" w:rsidRPr="00D548F4">
        <w:rPr>
          <w:b/>
          <w:szCs w:val="24"/>
          <w:lang w:val="en-US"/>
        </w:rPr>
        <w:t xml:space="preserve">                          </w:t>
      </w:r>
      <w:r w:rsidRPr="00D548F4">
        <w:rPr>
          <w:b/>
          <w:szCs w:val="24"/>
          <w:lang w:val="en-US"/>
        </w:rPr>
        <w:t xml:space="preserve">              </w:t>
      </w:r>
      <w:r w:rsidR="008E6645" w:rsidRPr="00D548F4">
        <w:rPr>
          <w:b/>
          <w:szCs w:val="24"/>
          <w:lang w:val="en-US"/>
        </w:rPr>
        <w:t xml:space="preserve">                   Sîrbu Viorica</w:t>
      </w:r>
    </w:p>
    <w:p w:rsidR="0098567A" w:rsidRPr="00D548F4" w:rsidRDefault="0098567A" w:rsidP="00D548F4">
      <w:pPr>
        <w:spacing w:line="276" w:lineRule="auto"/>
        <w:rPr>
          <w:rFonts w:ascii="Calibri" w:hAnsi="Calibri"/>
          <w:szCs w:val="24"/>
          <w:lang w:val="en-US"/>
        </w:rPr>
      </w:pPr>
    </w:p>
    <w:p w:rsidR="0098567A" w:rsidRPr="00D548F4" w:rsidRDefault="0098567A" w:rsidP="00D548F4">
      <w:pPr>
        <w:spacing w:line="276" w:lineRule="auto"/>
        <w:rPr>
          <w:szCs w:val="24"/>
          <w:lang w:val="en-US"/>
        </w:rPr>
      </w:pPr>
    </w:p>
    <w:p w:rsidR="0098567A" w:rsidRPr="00D548F4" w:rsidRDefault="0098567A" w:rsidP="00D548F4">
      <w:pPr>
        <w:spacing w:line="276" w:lineRule="auto"/>
        <w:rPr>
          <w:szCs w:val="24"/>
          <w:lang w:val="en-US"/>
        </w:rPr>
      </w:pPr>
    </w:p>
    <w:p w:rsidR="0098567A" w:rsidRPr="00D548F4" w:rsidRDefault="0098567A" w:rsidP="00D548F4">
      <w:pPr>
        <w:spacing w:line="276" w:lineRule="auto"/>
        <w:rPr>
          <w:szCs w:val="24"/>
          <w:lang w:val="en-US"/>
        </w:rPr>
      </w:pPr>
    </w:p>
    <w:p w:rsidR="0098567A" w:rsidRPr="00D548F4" w:rsidRDefault="0098567A" w:rsidP="00D548F4">
      <w:pPr>
        <w:spacing w:line="276" w:lineRule="auto"/>
        <w:rPr>
          <w:szCs w:val="24"/>
          <w:lang w:val="en-US"/>
        </w:rPr>
      </w:pPr>
    </w:p>
    <w:p w:rsidR="0098567A" w:rsidRPr="00D548F4" w:rsidRDefault="0098567A" w:rsidP="00D548F4">
      <w:pPr>
        <w:spacing w:line="276" w:lineRule="auto"/>
        <w:rPr>
          <w:szCs w:val="24"/>
          <w:lang w:val="en-US"/>
        </w:rPr>
      </w:pPr>
    </w:p>
    <w:p w:rsidR="0098567A" w:rsidRPr="00D548F4" w:rsidRDefault="0098567A" w:rsidP="00D548F4">
      <w:pPr>
        <w:spacing w:line="276" w:lineRule="auto"/>
        <w:rPr>
          <w:szCs w:val="24"/>
          <w:lang w:val="en-US"/>
        </w:rPr>
      </w:pPr>
    </w:p>
    <w:p w:rsidR="0098567A" w:rsidRPr="00D548F4" w:rsidRDefault="0098567A" w:rsidP="00D548F4">
      <w:pPr>
        <w:spacing w:line="276" w:lineRule="auto"/>
        <w:rPr>
          <w:szCs w:val="24"/>
          <w:lang w:val="en-US"/>
        </w:rPr>
      </w:pPr>
    </w:p>
    <w:p w:rsidR="0098567A" w:rsidRPr="00C52291" w:rsidRDefault="0098567A" w:rsidP="00D548F4">
      <w:pPr>
        <w:rPr>
          <w:lang w:val="en-US"/>
        </w:rPr>
      </w:pPr>
    </w:p>
    <w:p w:rsidR="0098567A" w:rsidRPr="00C52291" w:rsidRDefault="0098567A" w:rsidP="0098567A">
      <w:pPr>
        <w:rPr>
          <w:lang w:val="en-US"/>
        </w:rPr>
      </w:pPr>
    </w:p>
    <w:p w:rsidR="0098567A" w:rsidRPr="00C52291" w:rsidRDefault="0098567A" w:rsidP="0098567A">
      <w:pPr>
        <w:rPr>
          <w:lang w:val="en-US"/>
        </w:rPr>
      </w:pPr>
    </w:p>
    <w:p w:rsidR="0098567A" w:rsidRDefault="0098567A" w:rsidP="0098567A">
      <w:pPr>
        <w:rPr>
          <w:lang w:val="en-US"/>
        </w:rPr>
      </w:pPr>
    </w:p>
    <w:p w:rsidR="002E260C" w:rsidRPr="00C52291" w:rsidRDefault="002E260C" w:rsidP="0098567A">
      <w:pPr>
        <w:rPr>
          <w:lang w:val="en-US"/>
        </w:rPr>
      </w:pPr>
    </w:p>
    <w:p w:rsidR="00332403" w:rsidRDefault="00332403" w:rsidP="0098567A">
      <w:pPr>
        <w:jc w:val="right"/>
        <w:rPr>
          <w:lang w:val="en-US"/>
        </w:rPr>
      </w:pPr>
    </w:p>
    <w:p w:rsidR="00332403" w:rsidRDefault="00332403" w:rsidP="0098567A">
      <w:pPr>
        <w:jc w:val="right"/>
        <w:rPr>
          <w:lang w:val="en-US"/>
        </w:rPr>
      </w:pPr>
    </w:p>
    <w:p w:rsidR="0098567A" w:rsidRPr="00C52291" w:rsidRDefault="0098567A" w:rsidP="0098567A">
      <w:pPr>
        <w:jc w:val="right"/>
        <w:rPr>
          <w:b/>
          <w:i/>
          <w:lang w:val="en-US"/>
        </w:rPr>
      </w:pPr>
      <w:r w:rsidRPr="00C52291">
        <w:rPr>
          <w:b/>
          <w:i/>
          <w:lang w:val="en-US"/>
        </w:rPr>
        <w:lastRenderedPageBreak/>
        <w:t>Anexa nr. 2</w:t>
      </w:r>
    </w:p>
    <w:p w:rsidR="008E6645" w:rsidRPr="00C52291" w:rsidRDefault="008E6645" w:rsidP="008E6645">
      <w:pPr>
        <w:tabs>
          <w:tab w:val="left" w:pos="1134"/>
        </w:tabs>
        <w:autoSpaceDE w:val="0"/>
        <w:autoSpaceDN w:val="0"/>
        <w:adjustRightInd w:val="0"/>
        <w:ind w:right="-142"/>
        <w:jc w:val="right"/>
        <w:rPr>
          <w:b/>
          <w:i/>
          <w:lang w:val="en-US"/>
        </w:rPr>
      </w:pPr>
      <w:r>
        <w:rPr>
          <w:b/>
          <w:i/>
          <w:lang w:val="en-US"/>
        </w:rPr>
        <w:t>la decizia Consiliului comunal Boșcana</w:t>
      </w:r>
      <w:r w:rsidRPr="00C52291">
        <w:rPr>
          <w:b/>
          <w:i/>
          <w:lang w:val="en-US"/>
        </w:rPr>
        <w:t>,</w:t>
      </w:r>
    </w:p>
    <w:p w:rsidR="0098567A" w:rsidRPr="00C52291" w:rsidRDefault="00CF1C20" w:rsidP="008E6645">
      <w:pPr>
        <w:jc w:val="right"/>
        <w:rPr>
          <w:lang w:val="en-US"/>
        </w:rPr>
      </w:pPr>
      <w:r>
        <w:rPr>
          <w:b/>
          <w:i/>
          <w:lang w:val="en-US"/>
        </w:rPr>
        <w:t>nr. 06/20</w:t>
      </w:r>
      <w:r w:rsidR="008E6645">
        <w:rPr>
          <w:b/>
          <w:i/>
          <w:lang w:val="en-US"/>
        </w:rPr>
        <w:t xml:space="preserve"> din </w:t>
      </w:r>
      <w:r>
        <w:rPr>
          <w:b/>
          <w:i/>
          <w:lang w:val="en-US"/>
        </w:rPr>
        <w:t>17.</w:t>
      </w:r>
      <w:r w:rsidR="008E6645">
        <w:rPr>
          <w:b/>
          <w:i/>
          <w:lang w:val="en-US"/>
        </w:rPr>
        <w:t>08.2016</w:t>
      </w:r>
    </w:p>
    <w:p w:rsidR="008E6645" w:rsidRDefault="008E6645" w:rsidP="0098567A">
      <w:pPr>
        <w:jc w:val="center"/>
        <w:rPr>
          <w:b/>
          <w:lang w:val="en-US"/>
        </w:rPr>
      </w:pPr>
    </w:p>
    <w:p w:rsidR="0098567A" w:rsidRPr="00C52291" w:rsidRDefault="0098567A" w:rsidP="0098567A">
      <w:pPr>
        <w:jc w:val="center"/>
        <w:rPr>
          <w:b/>
          <w:lang w:val="en-US"/>
        </w:rPr>
      </w:pPr>
      <w:r w:rsidRPr="00C52291">
        <w:rPr>
          <w:b/>
          <w:lang w:val="en-US"/>
        </w:rPr>
        <w:t>REGULAMENTUL</w:t>
      </w:r>
    </w:p>
    <w:p w:rsidR="0098567A" w:rsidRPr="00C52291" w:rsidRDefault="0098567A" w:rsidP="0098567A">
      <w:pPr>
        <w:jc w:val="center"/>
        <w:rPr>
          <w:b/>
          <w:lang w:val="en-US"/>
        </w:rPr>
      </w:pPr>
      <w:r w:rsidRPr="00C52291">
        <w:rPr>
          <w:b/>
          <w:lang w:val="en-US"/>
        </w:rPr>
        <w:t>Comisiei pentru controlul ordinii sanitare</w:t>
      </w:r>
    </w:p>
    <w:p w:rsidR="0098567A" w:rsidRPr="00CC67EE" w:rsidRDefault="0098567A" w:rsidP="0098567A">
      <w:pPr>
        <w:pStyle w:val="ac"/>
        <w:widowControl w:val="0"/>
        <w:numPr>
          <w:ilvl w:val="0"/>
          <w:numId w:val="1"/>
        </w:numPr>
        <w:tabs>
          <w:tab w:val="left" w:pos="426"/>
        </w:tabs>
        <w:autoSpaceDE w:val="0"/>
        <w:autoSpaceDN w:val="0"/>
        <w:adjustRightInd w:val="0"/>
        <w:ind w:left="0" w:firstLine="0"/>
        <w:jc w:val="center"/>
        <w:rPr>
          <w:b/>
          <w:lang w:val="en-US"/>
        </w:rPr>
      </w:pPr>
      <w:r w:rsidRPr="00CC67EE">
        <w:rPr>
          <w:b/>
          <w:lang w:val="en-US"/>
        </w:rPr>
        <w:t>Dispoziţii generale</w:t>
      </w:r>
    </w:p>
    <w:p w:rsidR="0098567A" w:rsidRPr="00C52291" w:rsidRDefault="0098567A" w:rsidP="0098567A">
      <w:pPr>
        <w:pStyle w:val="ac"/>
        <w:widowControl w:val="0"/>
        <w:numPr>
          <w:ilvl w:val="1"/>
          <w:numId w:val="1"/>
        </w:numPr>
        <w:tabs>
          <w:tab w:val="left" w:pos="426"/>
        </w:tabs>
        <w:autoSpaceDE w:val="0"/>
        <w:autoSpaceDN w:val="0"/>
        <w:adjustRightInd w:val="0"/>
        <w:ind w:left="0" w:firstLine="0"/>
        <w:jc w:val="both"/>
        <w:rPr>
          <w:lang w:val="en-US"/>
        </w:rPr>
      </w:pPr>
      <w:r w:rsidRPr="00C52291">
        <w:rPr>
          <w:lang w:val="en-US"/>
        </w:rPr>
        <w:t xml:space="preserve">Scopul organizării Comisiei pentru controlul ordinii sanitare (în continuare-Comisia sanitară) constă în asigurarea controlului respectării Regulilor </w:t>
      </w:r>
      <w:r w:rsidRPr="00C52291">
        <w:rPr>
          <w:rFonts w:eastAsia="Calibri"/>
          <w:lang w:val="en-US"/>
        </w:rPr>
        <w:t xml:space="preserve">de asigurare a curăţeniei în </w:t>
      </w:r>
      <w:r w:rsidR="00D548F4">
        <w:rPr>
          <w:rFonts w:eastAsia="Calibri"/>
          <w:lang w:val="en-US"/>
        </w:rPr>
        <w:t>comuna Boșcana, raionul Criuleni.</w:t>
      </w:r>
    </w:p>
    <w:p w:rsidR="0098567A" w:rsidRPr="00C52291" w:rsidRDefault="0098567A" w:rsidP="0098567A">
      <w:pPr>
        <w:pStyle w:val="ac"/>
        <w:widowControl w:val="0"/>
        <w:numPr>
          <w:ilvl w:val="1"/>
          <w:numId w:val="1"/>
        </w:numPr>
        <w:tabs>
          <w:tab w:val="left" w:pos="426"/>
        </w:tabs>
        <w:autoSpaceDE w:val="0"/>
        <w:autoSpaceDN w:val="0"/>
        <w:adjustRightInd w:val="0"/>
        <w:ind w:left="0" w:firstLine="0"/>
        <w:jc w:val="both"/>
        <w:rPr>
          <w:lang w:val="en-US"/>
        </w:rPr>
      </w:pPr>
      <w:r w:rsidRPr="00C52291">
        <w:rPr>
          <w:lang w:val="en-US"/>
        </w:rPr>
        <w:t>Prezentul Regulament stabileşte modul de constituire, componenţa, sarcinile, drepturile şi obligaţiunile Comisiei sanitare.</w:t>
      </w:r>
    </w:p>
    <w:p w:rsidR="0098567A" w:rsidRPr="00D561D9" w:rsidRDefault="0098567A" w:rsidP="0098567A">
      <w:pPr>
        <w:pStyle w:val="ac"/>
        <w:widowControl w:val="0"/>
        <w:numPr>
          <w:ilvl w:val="0"/>
          <w:numId w:val="1"/>
        </w:numPr>
        <w:tabs>
          <w:tab w:val="left" w:pos="426"/>
        </w:tabs>
        <w:autoSpaceDE w:val="0"/>
        <w:autoSpaceDN w:val="0"/>
        <w:adjustRightInd w:val="0"/>
        <w:ind w:left="0" w:firstLine="0"/>
        <w:jc w:val="center"/>
        <w:rPr>
          <w:b/>
        </w:rPr>
      </w:pPr>
      <w:proofErr w:type="spellStart"/>
      <w:r>
        <w:rPr>
          <w:b/>
        </w:rPr>
        <w:t>Componenţa</w:t>
      </w:r>
      <w:proofErr w:type="spellEnd"/>
      <w:r>
        <w:rPr>
          <w:b/>
        </w:rPr>
        <w:t xml:space="preserve"> </w:t>
      </w:r>
      <w:proofErr w:type="spellStart"/>
      <w:r>
        <w:rPr>
          <w:b/>
        </w:rPr>
        <w:t>şi</w:t>
      </w:r>
      <w:proofErr w:type="spellEnd"/>
      <w:r>
        <w:rPr>
          <w:b/>
        </w:rPr>
        <w:t xml:space="preserve"> </w:t>
      </w:r>
      <w:proofErr w:type="spellStart"/>
      <w:r>
        <w:rPr>
          <w:b/>
        </w:rPr>
        <w:t>sarcinile</w:t>
      </w:r>
      <w:proofErr w:type="spellEnd"/>
      <w:r>
        <w:rPr>
          <w:b/>
        </w:rPr>
        <w:t xml:space="preserve"> </w:t>
      </w:r>
      <w:proofErr w:type="spellStart"/>
      <w:r>
        <w:rPr>
          <w:b/>
        </w:rPr>
        <w:t>Comisiei</w:t>
      </w:r>
      <w:proofErr w:type="spellEnd"/>
      <w:r>
        <w:rPr>
          <w:b/>
        </w:rPr>
        <w:t xml:space="preserve"> </w:t>
      </w:r>
      <w:proofErr w:type="spellStart"/>
      <w:r>
        <w:rPr>
          <w:b/>
        </w:rPr>
        <w:t>sanitare</w:t>
      </w:r>
      <w:proofErr w:type="spellEnd"/>
    </w:p>
    <w:p w:rsidR="0098567A" w:rsidRPr="00C52291" w:rsidRDefault="0098567A" w:rsidP="0098567A">
      <w:pPr>
        <w:pStyle w:val="ac"/>
        <w:widowControl w:val="0"/>
        <w:numPr>
          <w:ilvl w:val="1"/>
          <w:numId w:val="1"/>
        </w:numPr>
        <w:tabs>
          <w:tab w:val="left" w:pos="426"/>
        </w:tabs>
        <w:autoSpaceDE w:val="0"/>
        <w:autoSpaceDN w:val="0"/>
        <w:adjustRightInd w:val="0"/>
        <w:ind w:left="0" w:firstLine="0"/>
        <w:jc w:val="both"/>
        <w:rPr>
          <w:lang w:val="en-US"/>
        </w:rPr>
      </w:pPr>
      <w:r w:rsidRPr="00C52291">
        <w:rPr>
          <w:lang w:val="en-US"/>
        </w:rPr>
        <w:t xml:space="preserve">Comisia se constituie în baza deciziei Consiliului </w:t>
      </w:r>
      <w:r w:rsidR="00D548F4">
        <w:rPr>
          <w:rFonts w:eastAsia="Calibri"/>
          <w:lang w:val="en-US"/>
        </w:rPr>
        <w:t>comunal</w:t>
      </w:r>
      <w:r w:rsidRPr="00C52291">
        <w:rPr>
          <w:lang w:val="en-US"/>
        </w:rPr>
        <w:t>.</w:t>
      </w:r>
    </w:p>
    <w:p w:rsidR="0098567A" w:rsidRDefault="0098567A" w:rsidP="0098567A">
      <w:pPr>
        <w:pStyle w:val="ac"/>
        <w:widowControl w:val="0"/>
        <w:numPr>
          <w:ilvl w:val="1"/>
          <w:numId w:val="1"/>
        </w:numPr>
        <w:tabs>
          <w:tab w:val="left" w:pos="426"/>
        </w:tabs>
        <w:autoSpaceDE w:val="0"/>
        <w:autoSpaceDN w:val="0"/>
        <w:adjustRightInd w:val="0"/>
        <w:ind w:left="0" w:firstLine="0"/>
        <w:jc w:val="both"/>
      </w:pPr>
      <w:r w:rsidRPr="00C52291">
        <w:rPr>
          <w:lang w:val="en-US"/>
        </w:rPr>
        <w:t xml:space="preserve">Comisia este constituită din consilieri locali, şeful de post şi angajaţi ai primăriei. </w:t>
      </w:r>
      <w:proofErr w:type="spellStart"/>
      <w:r>
        <w:t>Preşedinte</w:t>
      </w:r>
      <w:proofErr w:type="spellEnd"/>
      <w:r>
        <w:t xml:space="preserve"> </w:t>
      </w:r>
      <w:proofErr w:type="spellStart"/>
      <w:r>
        <w:t>al</w:t>
      </w:r>
      <w:proofErr w:type="spellEnd"/>
      <w:r>
        <w:t xml:space="preserve"> </w:t>
      </w:r>
      <w:proofErr w:type="spellStart"/>
      <w:r>
        <w:t>Comisiei</w:t>
      </w:r>
      <w:proofErr w:type="spellEnd"/>
      <w:r>
        <w:t xml:space="preserve"> </w:t>
      </w:r>
      <w:proofErr w:type="spellStart"/>
      <w:r>
        <w:t>sanitare</w:t>
      </w:r>
      <w:proofErr w:type="spellEnd"/>
      <w:r>
        <w:t xml:space="preserve"> </w:t>
      </w:r>
      <w:proofErr w:type="spellStart"/>
      <w:r>
        <w:t>este</w:t>
      </w:r>
      <w:proofErr w:type="spellEnd"/>
      <w:r>
        <w:t xml:space="preserve"> </w:t>
      </w:r>
      <w:proofErr w:type="spellStart"/>
      <w:r>
        <w:t>primarul</w:t>
      </w:r>
      <w:proofErr w:type="spellEnd"/>
      <w:r>
        <w:t xml:space="preserve"> </w:t>
      </w:r>
      <w:r w:rsidR="00D548F4">
        <w:rPr>
          <w:rFonts w:eastAsia="Calibri"/>
          <w:lang w:val="ro-RO"/>
        </w:rPr>
        <w:t>comunei</w:t>
      </w:r>
      <w:r>
        <w:t>.</w:t>
      </w:r>
    </w:p>
    <w:p w:rsidR="0098567A" w:rsidRPr="00C52291" w:rsidRDefault="0098567A" w:rsidP="0098567A">
      <w:pPr>
        <w:pStyle w:val="ac"/>
        <w:widowControl w:val="0"/>
        <w:numPr>
          <w:ilvl w:val="1"/>
          <w:numId w:val="1"/>
        </w:numPr>
        <w:tabs>
          <w:tab w:val="left" w:pos="426"/>
        </w:tabs>
        <w:autoSpaceDE w:val="0"/>
        <w:autoSpaceDN w:val="0"/>
        <w:adjustRightInd w:val="0"/>
        <w:ind w:left="0" w:firstLine="0"/>
        <w:jc w:val="both"/>
        <w:rPr>
          <w:lang w:val="en-US"/>
        </w:rPr>
      </w:pPr>
      <w:r w:rsidRPr="00C52291">
        <w:rPr>
          <w:lang w:val="en-US"/>
        </w:rPr>
        <w:t>Sarcinile de bază ale Comisiei sunt:</w:t>
      </w:r>
    </w:p>
    <w:p w:rsidR="0098567A" w:rsidRPr="00C52291" w:rsidRDefault="0098567A" w:rsidP="0098567A">
      <w:pPr>
        <w:pStyle w:val="ac"/>
        <w:widowControl w:val="0"/>
        <w:numPr>
          <w:ilvl w:val="0"/>
          <w:numId w:val="2"/>
        </w:numPr>
        <w:tabs>
          <w:tab w:val="left" w:pos="426"/>
        </w:tabs>
        <w:autoSpaceDE w:val="0"/>
        <w:autoSpaceDN w:val="0"/>
        <w:adjustRightInd w:val="0"/>
        <w:ind w:left="0" w:firstLine="0"/>
        <w:jc w:val="both"/>
        <w:rPr>
          <w:lang w:val="en-US"/>
        </w:rPr>
      </w:pPr>
      <w:r w:rsidRPr="00C52291">
        <w:rPr>
          <w:lang w:val="en-US"/>
        </w:rPr>
        <w:t>patrularea  străzilor  pentru  depistarea  încălcărilor  ordinii  sanitare  comise  de  către agenţi economici, organizaţii şi persoane fizice;</w:t>
      </w:r>
    </w:p>
    <w:p w:rsidR="0098567A" w:rsidRPr="00C52291" w:rsidRDefault="0098567A" w:rsidP="0098567A">
      <w:pPr>
        <w:pStyle w:val="ac"/>
        <w:widowControl w:val="0"/>
        <w:numPr>
          <w:ilvl w:val="0"/>
          <w:numId w:val="2"/>
        </w:numPr>
        <w:tabs>
          <w:tab w:val="left" w:pos="426"/>
        </w:tabs>
        <w:autoSpaceDE w:val="0"/>
        <w:autoSpaceDN w:val="0"/>
        <w:adjustRightInd w:val="0"/>
        <w:ind w:left="0" w:firstLine="0"/>
        <w:jc w:val="both"/>
        <w:rPr>
          <w:lang w:val="en-US"/>
        </w:rPr>
      </w:pPr>
      <w:r w:rsidRPr="00C52291">
        <w:rPr>
          <w:lang w:val="en-US"/>
        </w:rPr>
        <w:t>prevenirea formării gunoiştelor spontane neautorizate, inclusiv de a lungul fâşiilor forestiere şi acumulării zăpezii în locurile neadmise;</w:t>
      </w:r>
    </w:p>
    <w:p w:rsidR="0098567A" w:rsidRPr="00C52291" w:rsidRDefault="0098567A" w:rsidP="0098567A">
      <w:pPr>
        <w:pStyle w:val="ac"/>
        <w:widowControl w:val="0"/>
        <w:numPr>
          <w:ilvl w:val="0"/>
          <w:numId w:val="2"/>
        </w:numPr>
        <w:tabs>
          <w:tab w:val="left" w:pos="426"/>
        </w:tabs>
        <w:autoSpaceDE w:val="0"/>
        <w:autoSpaceDN w:val="0"/>
        <w:adjustRightInd w:val="0"/>
        <w:ind w:left="0" w:firstLine="0"/>
        <w:jc w:val="both"/>
        <w:rPr>
          <w:lang w:val="en-US"/>
        </w:rPr>
      </w:pPr>
      <w:r w:rsidRPr="00C52291">
        <w:rPr>
          <w:lang w:val="en-US"/>
        </w:rPr>
        <w:t xml:space="preserve">monitorizarea   respectării   prevederilor Regulilor </w:t>
      </w:r>
      <w:r w:rsidRPr="00C52291">
        <w:rPr>
          <w:rFonts w:eastAsia="Calibri"/>
          <w:lang w:val="en-US"/>
        </w:rPr>
        <w:t xml:space="preserve">de asigurare a curăţeniei în </w:t>
      </w:r>
      <w:r w:rsidR="00D548F4">
        <w:rPr>
          <w:rFonts w:eastAsia="Calibri"/>
          <w:lang w:val="en-US"/>
        </w:rPr>
        <w:t>comuna Boșcana, raionul Criuleni.</w:t>
      </w:r>
    </w:p>
    <w:p w:rsidR="0098567A" w:rsidRPr="00C52291" w:rsidRDefault="0098567A" w:rsidP="0098567A">
      <w:pPr>
        <w:tabs>
          <w:tab w:val="left" w:pos="426"/>
        </w:tabs>
        <w:jc w:val="both"/>
        <w:rPr>
          <w:lang w:val="en-US"/>
        </w:rPr>
      </w:pPr>
      <w:r w:rsidRPr="00C52291">
        <w:rPr>
          <w:lang w:val="en-US"/>
        </w:rPr>
        <w:t>2.3. Drepturile şi obligaţiunile Comisiei sanitare:</w:t>
      </w:r>
    </w:p>
    <w:p w:rsidR="00D548F4" w:rsidRPr="00C52291" w:rsidRDefault="0098567A" w:rsidP="00D548F4">
      <w:pPr>
        <w:pStyle w:val="ac"/>
        <w:widowControl w:val="0"/>
        <w:numPr>
          <w:ilvl w:val="0"/>
          <w:numId w:val="2"/>
        </w:numPr>
        <w:tabs>
          <w:tab w:val="left" w:pos="426"/>
        </w:tabs>
        <w:autoSpaceDE w:val="0"/>
        <w:autoSpaceDN w:val="0"/>
        <w:adjustRightInd w:val="0"/>
        <w:ind w:left="0" w:firstLine="0"/>
        <w:jc w:val="both"/>
        <w:rPr>
          <w:lang w:val="en-US"/>
        </w:rPr>
      </w:pPr>
      <w:r w:rsidRPr="00C52291">
        <w:rPr>
          <w:lang w:val="en-US"/>
        </w:rPr>
        <w:t xml:space="preserve">a) să solicite proprietarilor caselor de locuit particulare, conducătorii instituţiilor    de   învăţământ,    medicale, </w:t>
      </w:r>
      <w:r w:rsidR="00A608CF">
        <w:rPr>
          <w:lang w:val="en-US"/>
        </w:rPr>
        <w:t xml:space="preserve">de cultură, sport, precum şi </w:t>
      </w:r>
      <w:r w:rsidRPr="00C52291">
        <w:rPr>
          <w:lang w:val="en-US"/>
        </w:rPr>
        <w:t xml:space="preserve">agenţilor economici din teritoriu indiferent de forma lor organizatorică să respecte dispoziţiile Regulilor </w:t>
      </w:r>
      <w:r w:rsidRPr="00C52291">
        <w:rPr>
          <w:rFonts w:eastAsia="Calibri"/>
          <w:lang w:val="en-US"/>
        </w:rPr>
        <w:t xml:space="preserve">de asigurare a curăţeniei în </w:t>
      </w:r>
      <w:r w:rsidR="00D548F4">
        <w:rPr>
          <w:rFonts w:eastAsia="Calibri"/>
          <w:lang w:val="en-US"/>
        </w:rPr>
        <w:t>comuna Boșcana, raionul Criuleni.</w:t>
      </w:r>
    </w:p>
    <w:p w:rsidR="00D548F4" w:rsidRDefault="0098567A" w:rsidP="00D548F4">
      <w:pPr>
        <w:tabs>
          <w:tab w:val="left" w:pos="426"/>
        </w:tabs>
        <w:jc w:val="both"/>
        <w:rPr>
          <w:lang w:val="en-US"/>
        </w:rPr>
      </w:pPr>
      <w:r w:rsidRPr="00C52291">
        <w:rPr>
          <w:rFonts w:eastAsia="Calibri"/>
          <w:lang w:val="en-US"/>
        </w:rPr>
        <w:t>b)  a</w:t>
      </w:r>
      <w:r w:rsidRPr="00C52291">
        <w:rPr>
          <w:lang w:val="en-US"/>
        </w:rPr>
        <w:t>vertizează şi propune înaintarea prescripţiilor privind lichidarea încălcărilor;</w:t>
      </w:r>
    </w:p>
    <w:p w:rsidR="0098567A" w:rsidRPr="00C52291" w:rsidRDefault="0098567A" w:rsidP="0098567A">
      <w:pPr>
        <w:tabs>
          <w:tab w:val="left" w:pos="426"/>
        </w:tabs>
        <w:jc w:val="both"/>
        <w:rPr>
          <w:lang w:val="en-US"/>
        </w:rPr>
      </w:pPr>
      <w:r w:rsidRPr="00C52291">
        <w:rPr>
          <w:lang w:val="en-US"/>
        </w:rPr>
        <w:t xml:space="preserve">c) invită la şedinţa sa persoane juridice şi fizice, în scopul depistării probelor ce conduc la încălcarea Regulilor </w:t>
      </w:r>
      <w:r w:rsidRPr="00C52291">
        <w:rPr>
          <w:rFonts w:eastAsia="Calibri"/>
          <w:lang w:val="en-US"/>
        </w:rPr>
        <w:t xml:space="preserve">de asigurare a curăţeniei în </w:t>
      </w:r>
      <w:r w:rsidR="00D548F4">
        <w:rPr>
          <w:rFonts w:eastAsia="Calibri"/>
          <w:lang w:val="en-US"/>
        </w:rPr>
        <w:t xml:space="preserve">comuna Boșcana, raionul Criuleni </w:t>
      </w:r>
      <w:r w:rsidRPr="00C52291">
        <w:rPr>
          <w:lang w:val="en-US"/>
        </w:rPr>
        <w:t>şi întreprinderea măsurilor pentru evitarea lor;</w:t>
      </w:r>
    </w:p>
    <w:p w:rsidR="00D548F4" w:rsidRDefault="0098567A" w:rsidP="00D548F4">
      <w:pPr>
        <w:tabs>
          <w:tab w:val="left" w:pos="426"/>
        </w:tabs>
        <w:jc w:val="both"/>
        <w:rPr>
          <w:lang w:val="en-US"/>
        </w:rPr>
      </w:pPr>
      <w:r w:rsidRPr="00C52291">
        <w:rPr>
          <w:lang w:val="en-US"/>
        </w:rPr>
        <w:t>d) expediază Comisiei administrative şi organelor judiciare materialele referitoare la contravenienţiile  constatate.</w:t>
      </w:r>
    </w:p>
    <w:p w:rsidR="00D548F4" w:rsidRDefault="0098567A" w:rsidP="00D548F4">
      <w:pPr>
        <w:tabs>
          <w:tab w:val="left" w:pos="426"/>
        </w:tabs>
        <w:jc w:val="both"/>
        <w:rPr>
          <w:rFonts w:eastAsia="Calibri"/>
          <w:lang w:val="en-US"/>
        </w:rPr>
      </w:pPr>
      <w:r w:rsidRPr="00C52291">
        <w:rPr>
          <w:lang w:val="en-US"/>
        </w:rPr>
        <w:t xml:space="preserve">e) informează populaţia despre consecinţele nerespectării Regulilor </w:t>
      </w:r>
      <w:r w:rsidRPr="00C52291">
        <w:rPr>
          <w:rFonts w:eastAsia="Calibri"/>
          <w:lang w:val="en-US"/>
        </w:rPr>
        <w:t xml:space="preserve">de asigurare a curăţeniei în </w:t>
      </w:r>
      <w:r w:rsidR="00D548F4">
        <w:rPr>
          <w:rFonts w:eastAsia="Calibri"/>
          <w:lang w:val="en-US"/>
        </w:rPr>
        <w:t>comuna Boșcana, raionul Criuleni.</w:t>
      </w:r>
    </w:p>
    <w:p w:rsidR="00D548F4" w:rsidRPr="00C52291" w:rsidRDefault="0098567A" w:rsidP="00D548F4">
      <w:pPr>
        <w:tabs>
          <w:tab w:val="left" w:pos="426"/>
        </w:tabs>
        <w:jc w:val="both"/>
        <w:rPr>
          <w:lang w:val="en-US"/>
        </w:rPr>
      </w:pPr>
      <w:r w:rsidRPr="00C52291">
        <w:rPr>
          <w:lang w:val="en-US"/>
        </w:rPr>
        <w:t xml:space="preserve">2.4. Comisia sanitară va face publică informaţia despre încălcarea Regulilor </w:t>
      </w:r>
      <w:r w:rsidRPr="00C52291">
        <w:rPr>
          <w:rFonts w:eastAsia="Calibri"/>
          <w:lang w:val="en-US"/>
        </w:rPr>
        <w:t xml:space="preserve">de asigurare a curăţeniei în </w:t>
      </w:r>
      <w:r w:rsidR="00D548F4">
        <w:rPr>
          <w:rFonts w:eastAsia="Calibri"/>
          <w:lang w:val="en-US"/>
        </w:rPr>
        <w:t>comuna Boșcana, raionul Criuleni.</w:t>
      </w:r>
    </w:p>
    <w:p w:rsidR="0098567A" w:rsidRPr="00C52291" w:rsidRDefault="0098567A" w:rsidP="00D548F4">
      <w:pPr>
        <w:tabs>
          <w:tab w:val="left" w:pos="426"/>
        </w:tabs>
        <w:jc w:val="both"/>
        <w:rPr>
          <w:lang w:val="en-US"/>
        </w:rPr>
      </w:pPr>
    </w:p>
    <w:p w:rsidR="0098567A" w:rsidRPr="00C45963" w:rsidRDefault="00D548F4" w:rsidP="0098567A">
      <w:pPr>
        <w:tabs>
          <w:tab w:val="left" w:pos="1134"/>
        </w:tabs>
        <w:ind w:left="-567" w:right="-142" w:firstLine="851"/>
        <w:jc w:val="both"/>
        <w:rPr>
          <w:lang w:val="en-US"/>
        </w:rPr>
      </w:pPr>
      <w:r>
        <w:rPr>
          <w:rFonts w:eastAsia="Calibri"/>
          <w:b/>
          <w:lang w:val="en-US"/>
        </w:rPr>
        <w:t xml:space="preserve">Secretarul consiliului                             </w:t>
      </w:r>
      <w:r w:rsidR="0098567A" w:rsidRPr="00C52291">
        <w:rPr>
          <w:rFonts w:eastAsia="Calibri"/>
          <w:b/>
          <w:lang w:val="en-US"/>
        </w:rPr>
        <w:t xml:space="preserve">                                  </w:t>
      </w:r>
      <w:r>
        <w:rPr>
          <w:rFonts w:eastAsia="Calibri"/>
          <w:b/>
          <w:lang w:val="en-US"/>
        </w:rPr>
        <w:t>Sîrbu Viorica</w:t>
      </w:r>
    </w:p>
    <w:p w:rsidR="00D548F4" w:rsidRDefault="00D548F4" w:rsidP="0098567A">
      <w:pPr>
        <w:tabs>
          <w:tab w:val="left" w:pos="1134"/>
        </w:tabs>
        <w:autoSpaceDE w:val="0"/>
        <w:autoSpaceDN w:val="0"/>
        <w:adjustRightInd w:val="0"/>
        <w:ind w:right="-142"/>
        <w:jc w:val="right"/>
        <w:rPr>
          <w:b/>
          <w:i/>
          <w:lang w:val="en-US"/>
        </w:rPr>
      </w:pPr>
    </w:p>
    <w:p w:rsidR="00D548F4" w:rsidRDefault="00D548F4" w:rsidP="0098567A">
      <w:pPr>
        <w:tabs>
          <w:tab w:val="left" w:pos="1134"/>
        </w:tabs>
        <w:autoSpaceDE w:val="0"/>
        <w:autoSpaceDN w:val="0"/>
        <w:adjustRightInd w:val="0"/>
        <w:ind w:right="-142"/>
        <w:jc w:val="right"/>
        <w:rPr>
          <w:b/>
          <w:i/>
          <w:lang w:val="en-US"/>
        </w:rPr>
      </w:pPr>
    </w:p>
    <w:p w:rsidR="00D548F4" w:rsidRDefault="00D548F4" w:rsidP="0098567A">
      <w:pPr>
        <w:tabs>
          <w:tab w:val="left" w:pos="1134"/>
        </w:tabs>
        <w:autoSpaceDE w:val="0"/>
        <w:autoSpaceDN w:val="0"/>
        <w:adjustRightInd w:val="0"/>
        <w:ind w:right="-142"/>
        <w:jc w:val="right"/>
        <w:rPr>
          <w:b/>
          <w:i/>
          <w:lang w:val="en-US"/>
        </w:rPr>
      </w:pPr>
    </w:p>
    <w:p w:rsidR="00D548F4" w:rsidRDefault="00D548F4" w:rsidP="0098567A">
      <w:pPr>
        <w:tabs>
          <w:tab w:val="left" w:pos="1134"/>
        </w:tabs>
        <w:autoSpaceDE w:val="0"/>
        <w:autoSpaceDN w:val="0"/>
        <w:adjustRightInd w:val="0"/>
        <w:ind w:right="-142"/>
        <w:jc w:val="right"/>
        <w:rPr>
          <w:b/>
          <w:i/>
          <w:lang w:val="en-US"/>
        </w:rPr>
      </w:pPr>
    </w:p>
    <w:p w:rsidR="00D548F4" w:rsidRDefault="00D548F4" w:rsidP="0098567A">
      <w:pPr>
        <w:tabs>
          <w:tab w:val="left" w:pos="1134"/>
        </w:tabs>
        <w:autoSpaceDE w:val="0"/>
        <w:autoSpaceDN w:val="0"/>
        <w:adjustRightInd w:val="0"/>
        <w:ind w:right="-142"/>
        <w:jc w:val="right"/>
        <w:rPr>
          <w:b/>
          <w:i/>
          <w:lang w:val="en-US"/>
        </w:rPr>
      </w:pPr>
    </w:p>
    <w:p w:rsidR="00D548F4" w:rsidRDefault="00D548F4" w:rsidP="0098567A">
      <w:pPr>
        <w:tabs>
          <w:tab w:val="left" w:pos="1134"/>
        </w:tabs>
        <w:autoSpaceDE w:val="0"/>
        <w:autoSpaceDN w:val="0"/>
        <w:adjustRightInd w:val="0"/>
        <w:ind w:right="-142"/>
        <w:jc w:val="right"/>
        <w:rPr>
          <w:b/>
          <w:i/>
          <w:lang w:val="en-US"/>
        </w:rPr>
      </w:pPr>
    </w:p>
    <w:p w:rsidR="00D548F4" w:rsidRDefault="00D548F4" w:rsidP="0098567A">
      <w:pPr>
        <w:tabs>
          <w:tab w:val="left" w:pos="1134"/>
        </w:tabs>
        <w:autoSpaceDE w:val="0"/>
        <w:autoSpaceDN w:val="0"/>
        <w:adjustRightInd w:val="0"/>
        <w:ind w:right="-142"/>
        <w:jc w:val="right"/>
        <w:rPr>
          <w:b/>
          <w:i/>
          <w:lang w:val="en-US"/>
        </w:rPr>
      </w:pPr>
    </w:p>
    <w:p w:rsidR="00D548F4" w:rsidRDefault="00D548F4" w:rsidP="0098567A">
      <w:pPr>
        <w:tabs>
          <w:tab w:val="left" w:pos="1134"/>
        </w:tabs>
        <w:autoSpaceDE w:val="0"/>
        <w:autoSpaceDN w:val="0"/>
        <w:adjustRightInd w:val="0"/>
        <w:ind w:right="-142"/>
        <w:jc w:val="right"/>
        <w:rPr>
          <w:b/>
          <w:i/>
          <w:lang w:val="en-US"/>
        </w:rPr>
      </w:pPr>
    </w:p>
    <w:p w:rsidR="00D548F4" w:rsidRDefault="00D548F4" w:rsidP="0098567A">
      <w:pPr>
        <w:tabs>
          <w:tab w:val="left" w:pos="1134"/>
        </w:tabs>
        <w:autoSpaceDE w:val="0"/>
        <w:autoSpaceDN w:val="0"/>
        <w:adjustRightInd w:val="0"/>
        <w:ind w:right="-142"/>
        <w:jc w:val="right"/>
        <w:rPr>
          <w:b/>
          <w:i/>
          <w:lang w:val="en-US"/>
        </w:rPr>
      </w:pPr>
    </w:p>
    <w:p w:rsidR="00D548F4" w:rsidRDefault="00D548F4" w:rsidP="0098567A">
      <w:pPr>
        <w:tabs>
          <w:tab w:val="left" w:pos="1134"/>
        </w:tabs>
        <w:autoSpaceDE w:val="0"/>
        <w:autoSpaceDN w:val="0"/>
        <w:adjustRightInd w:val="0"/>
        <w:ind w:right="-142"/>
        <w:jc w:val="right"/>
        <w:rPr>
          <w:b/>
          <w:i/>
          <w:lang w:val="en-US"/>
        </w:rPr>
      </w:pPr>
    </w:p>
    <w:p w:rsidR="00D548F4" w:rsidRDefault="00D548F4" w:rsidP="0098567A">
      <w:pPr>
        <w:tabs>
          <w:tab w:val="left" w:pos="1134"/>
        </w:tabs>
        <w:autoSpaceDE w:val="0"/>
        <w:autoSpaceDN w:val="0"/>
        <w:adjustRightInd w:val="0"/>
        <w:ind w:right="-142"/>
        <w:jc w:val="right"/>
        <w:rPr>
          <w:b/>
          <w:i/>
          <w:lang w:val="en-US"/>
        </w:rPr>
      </w:pPr>
    </w:p>
    <w:p w:rsidR="00D548F4" w:rsidRDefault="00D548F4" w:rsidP="00332403">
      <w:pPr>
        <w:tabs>
          <w:tab w:val="left" w:pos="1134"/>
        </w:tabs>
        <w:autoSpaceDE w:val="0"/>
        <w:autoSpaceDN w:val="0"/>
        <w:adjustRightInd w:val="0"/>
        <w:ind w:right="-142"/>
        <w:rPr>
          <w:b/>
          <w:i/>
          <w:lang w:val="en-US"/>
        </w:rPr>
      </w:pPr>
    </w:p>
    <w:p w:rsidR="00332403" w:rsidRDefault="00332403" w:rsidP="00332403">
      <w:pPr>
        <w:tabs>
          <w:tab w:val="left" w:pos="1134"/>
        </w:tabs>
        <w:autoSpaceDE w:val="0"/>
        <w:autoSpaceDN w:val="0"/>
        <w:adjustRightInd w:val="0"/>
        <w:ind w:right="-142"/>
        <w:rPr>
          <w:b/>
          <w:i/>
          <w:lang w:val="en-US"/>
        </w:rPr>
      </w:pPr>
    </w:p>
    <w:p w:rsidR="00D548F4" w:rsidRDefault="00D548F4" w:rsidP="0098567A">
      <w:pPr>
        <w:tabs>
          <w:tab w:val="left" w:pos="1134"/>
        </w:tabs>
        <w:autoSpaceDE w:val="0"/>
        <w:autoSpaceDN w:val="0"/>
        <w:adjustRightInd w:val="0"/>
        <w:ind w:right="-142"/>
        <w:jc w:val="right"/>
        <w:rPr>
          <w:b/>
          <w:i/>
          <w:lang w:val="en-US"/>
        </w:rPr>
      </w:pPr>
    </w:p>
    <w:p w:rsidR="0098567A" w:rsidRDefault="0098567A" w:rsidP="0098567A">
      <w:pPr>
        <w:tabs>
          <w:tab w:val="left" w:pos="1134"/>
        </w:tabs>
        <w:autoSpaceDE w:val="0"/>
        <w:autoSpaceDN w:val="0"/>
        <w:adjustRightInd w:val="0"/>
        <w:ind w:right="-142"/>
        <w:jc w:val="right"/>
        <w:rPr>
          <w:b/>
          <w:i/>
          <w:lang w:val="en-US"/>
        </w:rPr>
      </w:pPr>
      <w:r>
        <w:rPr>
          <w:b/>
          <w:i/>
          <w:lang w:val="en-US"/>
        </w:rPr>
        <w:lastRenderedPageBreak/>
        <w:t>Anexa nr. 3</w:t>
      </w:r>
    </w:p>
    <w:p w:rsidR="00D548F4" w:rsidRPr="00C52291" w:rsidRDefault="00D548F4" w:rsidP="00D548F4">
      <w:pPr>
        <w:tabs>
          <w:tab w:val="left" w:pos="1134"/>
        </w:tabs>
        <w:autoSpaceDE w:val="0"/>
        <w:autoSpaceDN w:val="0"/>
        <w:adjustRightInd w:val="0"/>
        <w:ind w:right="-142"/>
        <w:jc w:val="right"/>
        <w:rPr>
          <w:b/>
          <w:i/>
          <w:lang w:val="en-US"/>
        </w:rPr>
      </w:pPr>
      <w:r>
        <w:rPr>
          <w:b/>
          <w:i/>
          <w:lang w:val="en-US"/>
        </w:rPr>
        <w:t>la decizia Consiliului comunal Boșcana</w:t>
      </w:r>
      <w:r w:rsidRPr="00C52291">
        <w:rPr>
          <w:b/>
          <w:i/>
          <w:lang w:val="en-US"/>
        </w:rPr>
        <w:t>,</w:t>
      </w:r>
    </w:p>
    <w:p w:rsidR="0098567A" w:rsidRPr="00C52291" w:rsidRDefault="00CF1C20" w:rsidP="00D548F4">
      <w:pPr>
        <w:jc w:val="right"/>
        <w:rPr>
          <w:lang w:val="en-US"/>
        </w:rPr>
      </w:pPr>
      <w:r>
        <w:rPr>
          <w:b/>
          <w:i/>
          <w:lang w:val="en-US"/>
        </w:rPr>
        <w:t>nr. 06/20</w:t>
      </w:r>
      <w:r w:rsidR="00D548F4">
        <w:rPr>
          <w:b/>
          <w:i/>
          <w:lang w:val="en-US"/>
        </w:rPr>
        <w:t xml:space="preserve"> din </w:t>
      </w:r>
      <w:r>
        <w:rPr>
          <w:b/>
          <w:i/>
          <w:lang w:val="en-US"/>
        </w:rPr>
        <w:t>17.</w:t>
      </w:r>
      <w:r w:rsidR="00D548F4">
        <w:rPr>
          <w:b/>
          <w:i/>
          <w:lang w:val="en-US"/>
        </w:rPr>
        <w:t>08.2016</w:t>
      </w:r>
    </w:p>
    <w:p w:rsidR="00D548F4" w:rsidRDefault="00D548F4" w:rsidP="0098567A">
      <w:pPr>
        <w:jc w:val="center"/>
        <w:rPr>
          <w:b/>
          <w:lang w:val="en-US"/>
        </w:rPr>
      </w:pPr>
    </w:p>
    <w:p w:rsidR="00D548F4" w:rsidRDefault="00D548F4" w:rsidP="0098567A">
      <w:pPr>
        <w:jc w:val="center"/>
        <w:rPr>
          <w:b/>
          <w:lang w:val="en-US"/>
        </w:rPr>
      </w:pPr>
    </w:p>
    <w:p w:rsidR="00D548F4" w:rsidRDefault="00D548F4" w:rsidP="0098567A">
      <w:pPr>
        <w:jc w:val="center"/>
        <w:rPr>
          <w:b/>
          <w:lang w:val="en-US"/>
        </w:rPr>
      </w:pPr>
    </w:p>
    <w:p w:rsidR="0098567A" w:rsidRPr="00C52291" w:rsidRDefault="0098567A" w:rsidP="0098567A">
      <w:pPr>
        <w:jc w:val="center"/>
        <w:rPr>
          <w:b/>
          <w:lang w:val="en-US"/>
        </w:rPr>
      </w:pPr>
      <w:r w:rsidRPr="00C52291">
        <w:rPr>
          <w:b/>
          <w:lang w:val="en-US"/>
        </w:rPr>
        <w:t>Componenţa nominală a comisiei sanitare:</w:t>
      </w:r>
    </w:p>
    <w:p w:rsidR="0098567A" w:rsidRPr="00C52291" w:rsidRDefault="00D548F4" w:rsidP="0098567A">
      <w:pPr>
        <w:pStyle w:val="ac"/>
        <w:widowControl w:val="0"/>
        <w:numPr>
          <w:ilvl w:val="0"/>
          <w:numId w:val="3"/>
        </w:numPr>
        <w:autoSpaceDE w:val="0"/>
        <w:autoSpaceDN w:val="0"/>
        <w:adjustRightInd w:val="0"/>
        <w:rPr>
          <w:lang w:val="en-US"/>
        </w:rPr>
      </w:pPr>
      <w:r>
        <w:rPr>
          <w:lang w:val="en-US"/>
        </w:rPr>
        <w:t>Racul Svetlana</w:t>
      </w:r>
      <w:r w:rsidR="0098567A" w:rsidRPr="00C52291">
        <w:rPr>
          <w:lang w:val="en-US"/>
        </w:rPr>
        <w:t xml:space="preserve">  – Preşedinte al Comisiei sanitare, primarul </w:t>
      </w:r>
      <w:r>
        <w:rPr>
          <w:rFonts w:eastAsia="Calibri"/>
          <w:lang w:val="en-US"/>
        </w:rPr>
        <w:t>comunei Boșcana</w:t>
      </w:r>
      <w:r w:rsidR="0098567A" w:rsidRPr="00C52291">
        <w:rPr>
          <w:lang w:val="en-US"/>
        </w:rPr>
        <w:t>;</w:t>
      </w:r>
    </w:p>
    <w:p w:rsidR="0098567A" w:rsidRPr="00C52291" w:rsidRDefault="00D548F4" w:rsidP="0098567A">
      <w:pPr>
        <w:pStyle w:val="ac"/>
        <w:widowControl w:val="0"/>
        <w:numPr>
          <w:ilvl w:val="0"/>
          <w:numId w:val="3"/>
        </w:numPr>
        <w:autoSpaceDE w:val="0"/>
        <w:autoSpaceDN w:val="0"/>
        <w:adjustRightInd w:val="0"/>
        <w:rPr>
          <w:lang w:val="en-US"/>
        </w:rPr>
      </w:pPr>
      <w:r>
        <w:rPr>
          <w:lang w:val="en-US"/>
        </w:rPr>
        <w:t>Sîrbu Viorica</w:t>
      </w:r>
      <w:r w:rsidR="0098567A" w:rsidRPr="00C52291">
        <w:rPr>
          <w:lang w:val="en-US"/>
        </w:rPr>
        <w:t xml:space="preserve"> – secretar al Comisiei sanitare, secretar al Consiliului </w:t>
      </w:r>
      <w:r>
        <w:rPr>
          <w:rFonts w:eastAsia="Calibri"/>
          <w:lang w:val="en-US"/>
        </w:rPr>
        <w:t>comunal Boșcana</w:t>
      </w:r>
      <w:r w:rsidR="0098567A" w:rsidRPr="00C52291">
        <w:rPr>
          <w:lang w:val="en-US"/>
        </w:rPr>
        <w:t>;</w:t>
      </w:r>
    </w:p>
    <w:p w:rsidR="0098567A" w:rsidRPr="00C52291" w:rsidRDefault="00D548F4" w:rsidP="0098567A">
      <w:pPr>
        <w:pStyle w:val="ac"/>
        <w:widowControl w:val="0"/>
        <w:numPr>
          <w:ilvl w:val="0"/>
          <w:numId w:val="3"/>
        </w:numPr>
        <w:autoSpaceDE w:val="0"/>
        <w:autoSpaceDN w:val="0"/>
        <w:adjustRightInd w:val="0"/>
        <w:rPr>
          <w:lang w:val="en-US"/>
        </w:rPr>
      </w:pPr>
      <w:r>
        <w:rPr>
          <w:lang w:val="en-US"/>
        </w:rPr>
        <w:t xml:space="preserve">Sajin Maria </w:t>
      </w:r>
      <w:r w:rsidR="0098567A" w:rsidRPr="00C52291">
        <w:rPr>
          <w:lang w:val="en-US"/>
        </w:rPr>
        <w:t>– membru, specialist (pentru reglementarea regimului proprietăţii funciare şi cadastru);</w:t>
      </w:r>
    </w:p>
    <w:p w:rsidR="0098567A" w:rsidRPr="00C52291" w:rsidRDefault="0098567A" w:rsidP="0098567A">
      <w:pPr>
        <w:pStyle w:val="ac"/>
        <w:widowControl w:val="0"/>
        <w:numPr>
          <w:ilvl w:val="0"/>
          <w:numId w:val="3"/>
        </w:numPr>
        <w:autoSpaceDE w:val="0"/>
        <w:autoSpaceDN w:val="0"/>
        <w:adjustRightInd w:val="0"/>
        <w:rPr>
          <w:lang w:val="en-US"/>
        </w:rPr>
      </w:pPr>
      <w:r w:rsidRPr="00C52291">
        <w:rPr>
          <w:lang w:val="en-US"/>
        </w:rPr>
        <w:t xml:space="preserve"> Şeful de post </w:t>
      </w:r>
      <w:r w:rsidR="00D548F4">
        <w:rPr>
          <w:lang w:val="en-US"/>
        </w:rPr>
        <w:t>Boșcana</w:t>
      </w:r>
      <w:r>
        <w:rPr>
          <w:lang w:val="en-US"/>
        </w:rPr>
        <w:t>, membru</w:t>
      </w:r>
      <w:r w:rsidRPr="00C52291">
        <w:rPr>
          <w:lang w:val="en-US"/>
        </w:rPr>
        <w:t>;</w:t>
      </w:r>
    </w:p>
    <w:p w:rsidR="0098567A" w:rsidRPr="00C52291" w:rsidRDefault="00D548F4" w:rsidP="0098567A">
      <w:pPr>
        <w:pStyle w:val="ac"/>
        <w:widowControl w:val="0"/>
        <w:numPr>
          <w:ilvl w:val="0"/>
          <w:numId w:val="3"/>
        </w:numPr>
        <w:autoSpaceDE w:val="0"/>
        <w:autoSpaceDN w:val="0"/>
        <w:adjustRightInd w:val="0"/>
        <w:rPr>
          <w:lang w:val="en-US"/>
        </w:rPr>
      </w:pPr>
      <w:r>
        <w:rPr>
          <w:lang w:val="en-US"/>
        </w:rPr>
        <w:t xml:space="preserve"> </w:t>
      </w:r>
      <w:r w:rsidR="00A608CF">
        <w:rPr>
          <w:lang w:val="en-US"/>
        </w:rPr>
        <w:t>Colesnis Svetlana</w:t>
      </w:r>
      <w:r>
        <w:rPr>
          <w:lang w:val="en-US"/>
        </w:rPr>
        <w:t xml:space="preserve"> – membru, consilier comunal</w:t>
      </w:r>
      <w:r w:rsidR="0098567A" w:rsidRPr="00C52291">
        <w:rPr>
          <w:lang w:val="en-US"/>
        </w:rPr>
        <w:t>;</w:t>
      </w:r>
    </w:p>
    <w:p w:rsidR="0098567A" w:rsidRPr="00C52291" w:rsidRDefault="00A608CF" w:rsidP="0098567A">
      <w:pPr>
        <w:pStyle w:val="ac"/>
        <w:widowControl w:val="0"/>
        <w:numPr>
          <w:ilvl w:val="0"/>
          <w:numId w:val="3"/>
        </w:numPr>
        <w:autoSpaceDE w:val="0"/>
        <w:autoSpaceDN w:val="0"/>
        <w:adjustRightInd w:val="0"/>
        <w:rPr>
          <w:lang w:val="en-US"/>
        </w:rPr>
      </w:pPr>
      <w:r>
        <w:rPr>
          <w:lang w:val="en-US"/>
        </w:rPr>
        <w:t xml:space="preserve"> Cazac Ecaterina </w:t>
      </w:r>
      <w:r w:rsidR="0098567A" w:rsidRPr="00C52291">
        <w:rPr>
          <w:lang w:val="en-US"/>
        </w:rPr>
        <w:t xml:space="preserve">– membru, consilier </w:t>
      </w:r>
      <w:r w:rsidR="00D548F4">
        <w:rPr>
          <w:lang w:val="en-US"/>
        </w:rPr>
        <w:t>comunal</w:t>
      </w:r>
      <w:r w:rsidR="00D548F4" w:rsidRPr="00C52291">
        <w:rPr>
          <w:lang w:val="en-US"/>
        </w:rPr>
        <w:t>;</w:t>
      </w:r>
    </w:p>
    <w:p w:rsidR="0098567A" w:rsidRPr="00C52291" w:rsidRDefault="00A608CF" w:rsidP="0098567A">
      <w:pPr>
        <w:pStyle w:val="ac"/>
        <w:widowControl w:val="0"/>
        <w:numPr>
          <w:ilvl w:val="0"/>
          <w:numId w:val="3"/>
        </w:numPr>
        <w:autoSpaceDE w:val="0"/>
        <w:autoSpaceDN w:val="0"/>
        <w:adjustRightInd w:val="0"/>
        <w:rPr>
          <w:lang w:val="en-US"/>
        </w:rPr>
      </w:pPr>
      <w:r>
        <w:rPr>
          <w:lang w:val="en-US"/>
        </w:rPr>
        <w:t xml:space="preserve"> Bounegru Svetlana </w:t>
      </w:r>
      <w:r w:rsidR="0098567A" w:rsidRPr="00C52291">
        <w:rPr>
          <w:lang w:val="en-US"/>
        </w:rPr>
        <w:t xml:space="preserve">– membru, consilier </w:t>
      </w:r>
      <w:r w:rsidR="00D548F4">
        <w:rPr>
          <w:lang w:val="en-US"/>
        </w:rPr>
        <w:t>comunal</w:t>
      </w:r>
      <w:r w:rsidR="00D548F4" w:rsidRPr="00C52291">
        <w:rPr>
          <w:lang w:val="en-US"/>
        </w:rPr>
        <w:t>;</w:t>
      </w:r>
    </w:p>
    <w:p w:rsidR="0098567A" w:rsidRPr="00C52291" w:rsidRDefault="0098567A" w:rsidP="0098567A">
      <w:pPr>
        <w:rPr>
          <w:rFonts w:ascii="Calibri" w:hAnsi="Calibri"/>
          <w:lang w:val="en-US"/>
        </w:rPr>
      </w:pPr>
    </w:p>
    <w:p w:rsidR="00D548F4" w:rsidRDefault="00D548F4" w:rsidP="0098567A">
      <w:pPr>
        <w:tabs>
          <w:tab w:val="left" w:pos="1134"/>
        </w:tabs>
        <w:ind w:left="-567" w:right="-142" w:firstLine="851"/>
        <w:jc w:val="both"/>
        <w:rPr>
          <w:rFonts w:eastAsia="Calibri"/>
          <w:b/>
          <w:lang w:val="ro-RO"/>
        </w:rPr>
      </w:pPr>
    </w:p>
    <w:p w:rsidR="00D548F4" w:rsidRPr="00C45963" w:rsidRDefault="00D548F4" w:rsidP="00D548F4">
      <w:pPr>
        <w:tabs>
          <w:tab w:val="left" w:pos="1134"/>
        </w:tabs>
        <w:ind w:left="-567" w:right="-142" w:firstLine="851"/>
        <w:jc w:val="both"/>
        <w:rPr>
          <w:lang w:val="en-US"/>
        </w:rPr>
      </w:pPr>
      <w:r>
        <w:rPr>
          <w:rFonts w:eastAsia="Calibri"/>
          <w:b/>
          <w:lang w:val="en-US"/>
        </w:rPr>
        <w:t xml:space="preserve">Secretarul consiliului                             </w:t>
      </w:r>
      <w:r w:rsidRPr="00C52291">
        <w:rPr>
          <w:rFonts w:eastAsia="Calibri"/>
          <w:b/>
          <w:lang w:val="en-US"/>
        </w:rPr>
        <w:t xml:space="preserve">                                  </w:t>
      </w:r>
      <w:r>
        <w:rPr>
          <w:rFonts w:eastAsia="Calibri"/>
          <w:b/>
          <w:lang w:val="en-US"/>
        </w:rPr>
        <w:t>Sîrbu Viorica</w:t>
      </w:r>
    </w:p>
    <w:p w:rsidR="00E47545" w:rsidRDefault="00E47545">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Default="00780BEB">
      <w:pPr>
        <w:rPr>
          <w:lang w:val="en-US"/>
        </w:rPr>
      </w:pPr>
    </w:p>
    <w:p w:rsidR="00780BEB" w:rsidRPr="00D548F4" w:rsidRDefault="00780BEB">
      <w:pPr>
        <w:rPr>
          <w:lang w:val="en-US"/>
        </w:rPr>
      </w:pPr>
    </w:p>
    <w:sectPr w:rsidR="00780BEB" w:rsidRPr="00D548F4" w:rsidSect="000B1165">
      <w:footerReference w:type="even" r:id="rId7"/>
      <w:footerReference w:type="default" r:id="rId8"/>
      <w:pgSz w:w="11906" w:h="16838"/>
      <w:pgMar w:top="851" w:right="850" w:bottom="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DC3" w:rsidRDefault="007E3DC3" w:rsidP="00090588">
      <w:r>
        <w:separator/>
      </w:r>
    </w:p>
  </w:endnote>
  <w:endnote w:type="continuationSeparator" w:id="0">
    <w:p w:rsidR="007E3DC3" w:rsidRDefault="007E3DC3" w:rsidP="00090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C41" w:rsidRDefault="00487C72" w:rsidP="00C42B27">
    <w:pPr>
      <w:pStyle w:val="a5"/>
      <w:framePr w:wrap="around" w:vAnchor="text" w:hAnchor="margin" w:xAlign="right" w:y="1"/>
      <w:rPr>
        <w:rStyle w:val="a7"/>
      </w:rPr>
    </w:pPr>
    <w:r>
      <w:rPr>
        <w:rStyle w:val="a7"/>
      </w:rPr>
      <w:fldChar w:fldCharType="begin"/>
    </w:r>
    <w:r w:rsidR="00961D45">
      <w:rPr>
        <w:rStyle w:val="a7"/>
      </w:rPr>
      <w:instrText xml:space="preserve">PAGE  </w:instrText>
    </w:r>
    <w:r>
      <w:rPr>
        <w:rStyle w:val="a7"/>
      </w:rPr>
      <w:fldChar w:fldCharType="end"/>
    </w:r>
  </w:p>
  <w:p w:rsidR="00EF7C41" w:rsidRDefault="007E3DC3" w:rsidP="004B33E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C41" w:rsidRDefault="00487C72" w:rsidP="00C42B27">
    <w:pPr>
      <w:pStyle w:val="a5"/>
      <w:framePr w:wrap="around" w:vAnchor="text" w:hAnchor="margin" w:xAlign="right" w:y="1"/>
      <w:rPr>
        <w:rStyle w:val="a7"/>
      </w:rPr>
    </w:pPr>
    <w:r>
      <w:rPr>
        <w:rStyle w:val="a7"/>
      </w:rPr>
      <w:fldChar w:fldCharType="begin"/>
    </w:r>
    <w:r w:rsidR="00961D45">
      <w:rPr>
        <w:rStyle w:val="a7"/>
      </w:rPr>
      <w:instrText xml:space="preserve">PAGE  </w:instrText>
    </w:r>
    <w:r>
      <w:rPr>
        <w:rStyle w:val="a7"/>
      </w:rPr>
      <w:fldChar w:fldCharType="separate"/>
    </w:r>
    <w:r w:rsidR="002E56EB">
      <w:rPr>
        <w:rStyle w:val="a7"/>
        <w:noProof/>
      </w:rPr>
      <w:t>3</w:t>
    </w:r>
    <w:r>
      <w:rPr>
        <w:rStyle w:val="a7"/>
      </w:rPr>
      <w:fldChar w:fldCharType="end"/>
    </w:r>
  </w:p>
  <w:p w:rsidR="00EF7C41" w:rsidRDefault="007E3DC3" w:rsidP="004B33E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DC3" w:rsidRDefault="007E3DC3" w:rsidP="00090588">
      <w:r>
        <w:separator/>
      </w:r>
    </w:p>
  </w:footnote>
  <w:footnote w:type="continuationSeparator" w:id="0">
    <w:p w:rsidR="007E3DC3" w:rsidRDefault="007E3DC3" w:rsidP="000905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6641"/>
    <w:multiLevelType w:val="hybridMultilevel"/>
    <w:tmpl w:val="AA8A2272"/>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08537C1F"/>
    <w:multiLevelType w:val="multilevel"/>
    <w:tmpl w:val="D6F28222"/>
    <w:lvl w:ilvl="0">
      <w:start w:val="1"/>
      <w:numFmt w:val="upperRoman"/>
      <w:lvlText w:val="%1."/>
      <w:lvlJc w:val="left"/>
      <w:pPr>
        <w:ind w:left="862" w:hanging="720"/>
      </w:pPr>
    </w:lvl>
    <w:lvl w:ilvl="1">
      <w:start w:val="1"/>
      <w:numFmt w:val="decimal"/>
      <w:isLgl/>
      <w:lvlText w:val="%1.%2."/>
      <w:lvlJc w:val="left"/>
      <w:pPr>
        <w:ind w:left="862" w:hanging="720"/>
      </w:pPr>
      <w:rPr>
        <w:rFonts w:eastAsia="Times New Roman"/>
      </w:rPr>
    </w:lvl>
    <w:lvl w:ilvl="2">
      <w:start w:val="1"/>
      <w:numFmt w:val="decimal"/>
      <w:isLgl/>
      <w:lvlText w:val="%1.%2.%3."/>
      <w:lvlJc w:val="left"/>
      <w:pPr>
        <w:ind w:left="862" w:hanging="720"/>
      </w:pPr>
      <w:rPr>
        <w:rFonts w:eastAsia="Times New Roman"/>
      </w:rPr>
    </w:lvl>
    <w:lvl w:ilvl="3">
      <w:start w:val="1"/>
      <w:numFmt w:val="decimal"/>
      <w:isLgl/>
      <w:lvlText w:val="%1.%2.%3.%4."/>
      <w:lvlJc w:val="left"/>
      <w:pPr>
        <w:ind w:left="1222" w:hanging="1080"/>
      </w:pPr>
      <w:rPr>
        <w:rFonts w:eastAsia="Times New Roman"/>
      </w:rPr>
    </w:lvl>
    <w:lvl w:ilvl="4">
      <w:start w:val="1"/>
      <w:numFmt w:val="decimal"/>
      <w:isLgl/>
      <w:lvlText w:val="%1.%2.%3.%4.%5."/>
      <w:lvlJc w:val="left"/>
      <w:pPr>
        <w:ind w:left="1222" w:hanging="1080"/>
      </w:pPr>
      <w:rPr>
        <w:rFonts w:eastAsia="Times New Roman"/>
      </w:rPr>
    </w:lvl>
    <w:lvl w:ilvl="5">
      <w:start w:val="1"/>
      <w:numFmt w:val="decimal"/>
      <w:isLgl/>
      <w:lvlText w:val="%1.%2.%3.%4.%5.%6."/>
      <w:lvlJc w:val="left"/>
      <w:pPr>
        <w:ind w:left="1582" w:hanging="1440"/>
      </w:pPr>
      <w:rPr>
        <w:rFonts w:eastAsia="Times New Roman"/>
      </w:rPr>
    </w:lvl>
    <w:lvl w:ilvl="6">
      <w:start w:val="1"/>
      <w:numFmt w:val="decimal"/>
      <w:isLgl/>
      <w:lvlText w:val="%1.%2.%3.%4.%5.%6.%7."/>
      <w:lvlJc w:val="left"/>
      <w:pPr>
        <w:ind w:left="1582" w:hanging="1440"/>
      </w:pPr>
      <w:rPr>
        <w:rFonts w:eastAsia="Times New Roman"/>
      </w:rPr>
    </w:lvl>
    <w:lvl w:ilvl="7">
      <w:start w:val="1"/>
      <w:numFmt w:val="decimal"/>
      <w:isLgl/>
      <w:lvlText w:val="%1.%2.%3.%4.%5.%6.%7.%8."/>
      <w:lvlJc w:val="left"/>
      <w:pPr>
        <w:ind w:left="1942" w:hanging="1800"/>
      </w:pPr>
      <w:rPr>
        <w:rFonts w:eastAsia="Times New Roman"/>
      </w:rPr>
    </w:lvl>
    <w:lvl w:ilvl="8">
      <w:start w:val="1"/>
      <w:numFmt w:val="decimal"/>
      <w:isLgl/>
      <w:lvlText w:val="%1.%2.%3.%4.%5.%6.%7.%8.%9."/>
      <w:lvlJc w:val="left"/>
      <w:pPr>
        <w:ind w:left="1942" w:hanging="1800"/>
      </w:pPr>
      <w:rPr>
        <w:rFonts w:eastAsia="Times New Roman"/>
      </w:rPr>
    </w:lvl>
  </w:abstractNum>
  <w:abstractNum w:abstractNumId="2">
    <w:nsid w:val="09DA25F5"/>
    <w:multiLevelType w:val="hybridMultilevel"/>
    <w:tmpl w:val="E76A7B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60167F7"/>
    <w:multiLevelType w:val="hybridMultilevel"/>
    <w:tmpl w:val="6FCAFE1A"/>
    <w:lvl w:ilvl="0" w:tplc="156E853A">
      <w:numFmt w:val="bullet"/>
      <w:lvlText w:val="-"/>
      <w:lvlJc w:val="left"/>
      <w:pPr>
        <w:tabs>
          <w:tab w:val="num" w:pos="690"/>
        </w:tabs>
        <w:ind w:left="690" w:hanging="360"/>
      </w:pPr>
      <w:rPr>
        <w:rFonts w:ascii="Times New Roman" w:eastAsia="Times New Roman" w:hAnsi="Times New Roman" w:cs="Times New Roman" w:hint="default"/>
      </w:rPr>
    </w:lvl>
    <w:lvl w:ilvl="1" w:tplc="04190003" w:tentative="1">
      <w:start w:val="1"/>
      <w:numFmt w:val="bullet"/>
      <w:lvlText w:val="o"/>
      <w:lvlJc w:val="left"/>
      <w:pPr>
        <w:tabs>
          <w:tab w:val="num" w:pos="1410"/>
        </w:tabs>
        <w:ind w:left="1410" w:hanging="360"/>
      </w:pPr>
      <w:rPr>
        <w:rFonts w:ascii="Courier New" w:hAnsi="Courier New" w:cs="Courier New" w:hint="default"/>
      </w:rPr>
    </w:lvl>
    <w:lvl w:ilvl="2" w:tplc="04190005" w:tentative="1">
      <w:start w:val="1"/>
      <w:numFmt w:val="bullet"/>
      <w:lvlText w:val=""/>
      <w:lvlJc w:val="left"/>
      <w:pPr>
        <w:tabs>
          <w:tab w:val="num" w:pos="2130"/>
        </w:tabs>
        <w:ind w:left="2130" w:hanging="360"/>
      </w:pPr>
      <w:rPr>
        <w:rFonts w:ascii="Wingdings" w:hAnsi="Wingdings" w:hint="default"/>
      </w:rPr>
    </w:lvl>
    <w:lvl w:ilvl="3" w:tplc="04190001" w:tentative="1">
      <w:start w:val="1"/>
      <w:numFmt w:val="bullet"/>
      <w:lvlText w:val=""/>
      <w:lvlJc w:val="left"/>
      <w:pPr>
        <w:tabs>
          <w:tab w:val="num" w:pos="2850"/>
        </w:tabs>
        <w:ind w:left="2850" w:hanging="360"/>
      </w:pPr>
      <w:rPr>
        <w:rFonts w:ascii="Symbol" w:hAnsi="Symbol" w:hint="default"/>
      </w:rPr>
    </w:lvl>
    <w:lvl w:ilvl="4" w:tplc="04190003" w:tentative="1">
      <w:start w:val="1"/>
      <w:numFmt w:val="bullet"/>
      <w:lvlText w:val="o"/>
      <w:lvlJc w:val="left"/>
      <w:pPr>
        <w:tabs>
          <w:tab w:val="num" w:pos="3570"/>
        </w:tabs>
        <w:ind w:left="3570" w:hanging="360"/>
      </w:pPr>
      <w:rPr>
        <w:rFonts w:ascii="Courier New" w:hAnsi="Courier New" w:cs="Courier New" w:hint="default"/>
      </w:rPr>
    </w:lvl>
    <w:lvl w:ilvl="5" w:tplc="04190005" w:tentative="1">
      <w:start w:val="1"/>
      <w:numFmt w:val="bullet"/>
      <w:lvlText w:val=""/>
      <w:lvlJc w:val="left"/>
      <w:pPr>
        <w:tabs>
          <w:tab w:val="num" w:pos="4290"/>
        </w:tabs>
        <w:ind w:left="4290" w:hanging="360"/>
      </w:pPr>
      <w:rPr>
        <w:rFonts w:ascii="Wingdings" w:hAnsi="Wingdings" w:hint="default"/>
      </w:rPr>
    </w:lvl>
    <w:lvl w:ilvl="6" w:tplc="04190001" w:tentative="1">
      <w:start w:val="1"/>
      <w:numFmt w:val="bullet"/>
      <w:lvlText w:val=""/>
      <w:lvlJc w:val="left"/>
      <w:pPr>
        <w:tabs>
          <w:tab w:val="num" w:pos="5010"/>
        </w:tabs>
        <w:ind w:left="5010" w:hanging="360"/>
      </w:pPr>
      <w:rPr>
        <w:rFonts w:ascii="Symbol" w:hAnsi="Symbol" w:hint="default"/>
      </w:rPr>
    </w:lvl>
    <w:lvl w:ilvl="7" w:tplc="04190003" w:tentative="1">
      <w:start w:val="1"/>
      <w:numFmt w:val="bullet"/>
      <w:lvlText w:val="o"/>
      <w:lvlJc w:val="left"/>
      <w:pPr>
        <w:tabs>
          <w:tab w:val="num" w:pos="5730"/>
        </w:tabs>
        <w:ind w:left="5730" w:hanging="360"/>
      </w:pPr>
      <w:rPr>
        <w:rFonts w:ascii="Courier New" w:hAnsi="Courier New" w:cs="Courier New" w:hint="default"/>
      </w:rPr>
    </w:lvl>
    <w:lvl w:ilvl="8" w:tplc="04190005" w:tentative="1">
      <w:start w:val="1"/>
      <w:numFmt w:val="bullet"/>
      <w:lvlText w:val=""/>
      <w:lvlJc w:val="left"/>
      <w:pPr>
        <w:tabs>
          <w:tab w:val="num" w:pos="6450"/>
        </w:tabs>
        <w:ind w:left="6450" w:hanging="360"/>
      </w:pPr>
      <w:rPr>
        <w:rFonts w:ascii="Wingdings" w:hAnsi="Wingdings" w:hint="default"/>
      </w:rPr>
    </w:lvl>
  </w:abstractNum>
  <w:abstractNum w:abstractNumId="4">
    <w:nsid w:val="1AF26D0D"/>
    <w:multiLevelType w:val="hybridMultilevel"/>
    <w:tmpl w:val="D19279B4"/>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254B55C0"/>
    <w:multiLevelType w:val="hybridMultilevel"/>
    <w:tmpl w:val="E416A072"/>
    <w:lvl w:ilvl="0" w:tplc="0419000F">
      <w:start w:val="1"/>
      <w:numFmt w:val="decimal"/>
      <w:lvlText w:val="%1."/>
      <w:lvlJc w:val="left"/>
      <w:pPr>
        <w:ind w:left="-207" w:hanging="360"/>
      </w:p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nsid w:val="2FD257FE"/>
    <w:multiLevelType w:val="hybridMultilevel"/>
    <w:tmpl w:val="1BECA37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2E66453"/>
    <w:multiLevelType w:val="hybridMultilevel"/>
    <w:tmpl w:val="434AB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FD5B68"/>
    <w:multiLevelType w:val="hybridMultilevel"/>
    <w:tmpl w:val="18222A72"/>
    <w:lvl w:ilvl="0" w:tplc="A0485286">
      <w:start w:val="12"/>
      <w:numFmt w:val="decimal"/>
      <w:lvlText w:val="%1."/>
      <w:lvlJc w:val="left"/>
      <w:pPr>
        <w:tabs>
          <w:tab w:val="num" w:pos="-27"/>
        </w:tabs>
        <w:ind w:left="-27"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4E011E5"/>
    <w:multiLevelType w:val="multilevel"/>
    <w:tmpl w:val="1FE054E6"/>
    <w:lvl w:ilvl="0">
      <w:start w:val="1"/>
      <w:numFmt w:val="decimal"/>
      <w:lvlText w:val="%1."/>
      <w:lvlJc w:val="left"/>
      <w:pPr>
        <w:tabs>
          <w:tab w:val="num" w:pos="540"/>
        </w:tabs>
        <w:ind w:left="540" w:hanging="360"/>
      </w:pPr>
      <w:rPr>
        <w:rFonts w:hint="default"/>
        <w:b/>
        <w:sz w:val="28"/>
        <w:szCs w:val="28"/>
      </w:rPr>
    </w:lvl>
    <w:lvl w:ilvl="1">
      <w:start w:val="1"/>
      <w:numFmt w:val="decimal"/>
      <w:isLgl/>
      <w:lvlText w:val="%1.%2."/>
      <w:lvlJc w:val="left"/>
      <w:pPr>
        <w:tabs>
          <w:tab w:val="num" w:pos="1440"/>
        </w:tabs>
        <w:ind w:left="1440" w:hanging="720"/>
      </w:pPr>
      <w:rPr>
        <w:rFonts w:hint="default"/>
        <w:sz w:val="28"/>
        <w:szCs w:val="28"/>
        <w:u w:val="single"/>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420"/>
        </w:tabs>
        <w:ind w:left="3420" w:hanging="1080"/>
      </w:pPr>
      <w:rPr>
        <w:rFonts w:hint="default"/>
      </w:rPr>
    </w:lvl>
    <w:lvl w:ilvl="5">
      <w:start w:val="1"/>
      <w:numFmt w:val="decimal"/>
      <w:isLgl/>
      <w:lvlText w:val="%1.%2.%3.%4.%5.%6."/>
      <w:lvlJc w:val="left"/>
      <w:pPr>
        <w:tabs>
          <w:tab w:val="num" w:pos="4320"/>
        </w:tabs>
        <w:ind w:left="4320" w:hanging="1440"/>
      </w:pPr>
      <w:rPr>
        <w:rFonts w:hint="default"/>
      </w:rPr>
    </w:lvl>
    <w:lvl w:ilvl="6">
      <w:start w:val="1"/>
      <w:numFmt w:val="decimal"/>
      <w:isLgl/>
      <w:lvlText w:val="%1.%2.%3.%4.%5.%6.%7."/>
      <w:lvlJc w:val="left"/>
      <w:pPr>
        <w:tabs>
          <w:tab w:val="num" w:pos="5220"/>
        </w:tabs>
        <w:ind w:left="5220" w:hanging="1800"/>
      </w:pPr>
      <w:rPr>
        <w:rFonts w:hint="default"/>
      </w:rPr>
    </w:lvl>
    <w:lvl w:ilvl="7">
      <w:start w:val="1"/>
      <w:numFmt w:val="decimal"/>
      <w:isLgl/>
      <w:lvlText w:val="%1.%2.%3.%4.%5.%6.%7.%8."/>
      <w:lvlJc w:val="left"/>
      <w:pPr>
        <w:tabs>
          <w:tab w:val="num" w:pos="5760"/>
        </w:tabs>
        <w:ind w:left="5760" w:hanging="1800"/>
      </w:pPr>
      <w:rPr>
        <w:rFonts w:hint="default"/>
      </w:rPr>
    </w:lvl>
    <w:lvl w:ilvl="8">
      <w:start w:val="1"/>
      <w:numFmt w:val="decimal"/>
      <w:isLgl/>
      <w:lvlText w:val="%1.%2.%3.%4.%5.%6.%7.%8.%9."/>
      <w:lvlJc w:val="left"/>
      <w:pPr>
        <w:tabs>
          <w:tab w:val="num" w:pos="6660"/>
        </w:tabs>
        <w:ind w:left="666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5"/>
  </w:num>
  <w:num w:numId="8">
    <w:abstractNumId w:val="3"/>
  </w:num>
  <w:num w:numId="9">
    <w:abstractNumId w:val="9"/>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98567A"/>
    <w:rsid w:val="00090588"/>
    <w:rsid w:val="000B1165"/>
    <w:rsid w:val="0015087F"/>
    <w:rsid w:val="00245FE1"/>
    <w:rsid w:val="002D475F"/>
    <w:rsid w:val="002E07E3"/>
    <w:rsid w:val="002E260C"/>
    <w:rsid w:val="002E56EB"/>
    <w:rsid w:val="00332403"/>
    <w:rsid w:val="00376DBB"/>
    <w:rsid w:val="003E520E"/>
    <w:rsid w:val="00487C72"/>
    <w:rsid w:val="00566A14"/>
    <w:rsid w:val="0066585A"/>
    <w:rsid w:val="00780BEB"/>
    <w:rsid w:val="007E3DC3"/>
    <w:rsid w:val="008D06D6"/>
    <w:rsid w:val="008D7B9C"/>
    <w:rsid w:val="008E6645"/>
    <w:rsid w:val="00961D45"/>
    <w:rsid w:val="0098567A"/>
    <w:rsid w:val="00A608CF"/>
    <w:rsid w:val="00BF3597"/>
    <w:rsid w:val="00C004FA"/>
    <w:rsid w:val="00C902EE"/>
    <w:rsid w:val="00CA68FF"/>
    <w:rsid w:val="00CF1C20"/>
    <w:rsid w:val="00D548F4"/>
    <w:rsid w:val="00DC0D92"/>
    <w:rsid w:val="00DC27AF"/>
    <w:rsid w:val="00DC2A89"/>
    <w:rsid w:val="00E47545"/>
    <w:rsid w:val="00FC0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67A"/>
    <w:pPr>
      <w:spacing w:after="0" w:line="240" w:lineRule="auto"/>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8567A"/>
    <w:pPr>
      <w:jc w:val="center"/>
    </w:pPr>
  </w:style>
  <w:style w:type="character" w:customStyle="1" w:styleId="a4">
    <w:name w:val="Название Знак"/>
    <w:basedOn w:val="a0"/>
    <w:link w:val="a3"/>
    <w:rsid w:val="0098567A"/>
    <w:rPr>
      <w:rFonts w:ascii="Times New Roman" w:eastAsia="Times New Roman" w:hAnsi="Times New Roman" w:cs="Times New Roman"/>
      <w:sz w:val="24"/>
      <w:szCs w:val="20"/>
    </w:rPr>
  </w:style>
  <w:style w:type="paragraph" w:styleId="a5">
    <w:name w:val="footer"/>
    <w:basedOn w:val="a"/>
    <w:link w:val="a6"/>
    <w:rsid w:val="0098567A"/>
    <w:pPr>
      <w:tabs>
        <w:tab w:val="center" w:pos="4677"/>
        <w:tab w:val="right" w:pos="9355"/>
      </w:tabs>
    </w:pPr>
  </w:style>
  <w:style w:type="character" w:customStyle="1" w:styleId="a6">
    <w:name w:val="Нижний колонтитул Знак"/>
    <w:basedOn w:val="a0"/>
    <w:link w:val="a5"/>
    <w:rsid w:val="0098567A"/>
    <w:rPr>
      <w:rFonts w:ascii="Times New Roman" w:eastAsia="Times New Roman" w:hAnsi="Times New Roman" w:cs="Times New Roman"/>
      <w:sz w:val="24"/>
      <w:szCs w:val="20"/>
    </w:rPr>
  </w:style>
  <w:style w:type="character" w:styleId="a7">
    <w:name w:val="page number"/>
    <w:basedOn w:val="a0"/>
    <w:rsid w:val="0098567A"/>
  </w:style>
  <w:style w:type="paragraph" w:customStyle="1" w:styleId="a8">
    <w:name w:val="Стиль"/>
    <w:rsid w:val="0098567A"/>
    <w:pPr>
      <w:spacing w:after="0" w:line="240" w:lineRule="auto"/>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98567A"/>
  </w:style>
  <w:style w:type="character" w:styleId="a9">
    <w:name w:val="Emphasis"/>
    <w:basedOn w:val="a0"/>
    <w:qFormat/>
    <w:rsid w:val="0098567A"/>
    <w:rPr>
      <w:i/>
      <w:iCs/>
    </w:rPr>
  </w:style>
  <w:style w:type="character" w:styleId="aa">
    <w:name w:val="Strong"/>
    <w:basedOn w:val="a0"/>
    <w:uiPriority w:val="22"/>
    <w:qFormat/>
    <w:rsid w:val="0098567A"/>
    <w:rPr>
      <w:b/>
      <w:bCs/>
    </w:rPr>
  </w:style>
  <w:style w:type="paragraph" w:styleId="ab">
    <w:name w:val="Normal (Web)"/>
    <w:basedOn w:val="a"/>
    <w:uiPriority w:val="99"/>
    <w:unhideWhenUsed/>
    <w:rsid w:val="0098567A"/>
    <w:pPr>
      <w:spacing w:before="100" w:beforeAutospacing="1" w:after="100" w:afterAutospacing="1"/>
    </w:pPr>
    <w:rPr>
      <w:szCs w:val="24"/>
      <w:lang w:eastAsia="ru-RU"/>
    </w:rPr>
  </w:style>
  <w:style w:type="paragraph" w:styleId="ac">
    <w:name w:val="List Paragraph"/>
    <w:basedOn w:val="a"/>
    <w:uiPriority w:val="34"/>
    <w:qFormat/>
    <w:rsid w:val="0098567A"/>
    <w:pPr>
      <w:ind w:left="720"/>
      <w:contextualSpacing/>
    </w:pPr>
    <w:rPr>
      <w:szCs w:val="24"/>
      <w:lang w:eastAsia="ru-RU"/>
    </w:rPr>
  </w:style>
  <w:style w:type="character" w:customStyle="1" w:styleId="docheader">
    <w:name w:val="doc_header"/>
    <w:basedOn w:val="a0"/>
    <w:rsid w:val="0098567A"/>
  </w:style>
  <w:style w:type="paragraph" w:customStyle="1" w:styleId="1">
    <w:name w:val="Абзац списка1"/>
    <w:basedOn w:val="a"/>
    <w:rsid w:val="0098567A"/>
    <w:pPr>
      <w:ind w:left="720"/>
    </w:pPr>
    <w:rPr>
      <w:rFonts w:eastAsia="Calibri"/>
      <w:sz w:val="20"/>
      <w:lang w:eastAsia="ru-RU"/>
    </w:rPr>
  </w:style>
  <w:style w:type="paragraph" w:styleId="ad">
    <w:name w:val="No Spacing"/>
    <w:uiPriority w:val="1"/>
    <w:qFormat/>
    <w:rsid w:val="00DC0D92"/>
    <w:pPr>
      <w:spacing w:after="0" w:line="240" w:lineRule="auto"/>
    </w:pPr>
  </w:style>
  <w:style w:type="paragraph" w:styleId="ae">
    <w:name w:val="Balloon Text"/>
    <w:basedOn w:val="a"/>
    <w:link w:val="af"/>
    <w:uiPriority w:val="99"/>
    <w:semiHidden/>
    <w:unhideWhenUsed/>
    <w:rsid w:val="002E07E3"/>
    <w:rPr>
      <w:rFonts w:ascii="Segoe UI" w:hAnsi="Segoe UI" w:cs="Segoe UI"/>
      <w:sz w:val="18"/>
      <w:szCs w:val="18"/>
    </w:rPr>
  </w:style>
  <w:style w:type="character" w:customStyle="1" w:styleId="af">
    <w:name w:val="Текст выноски Знак"/>
    <w:basedOn w:val="a0"/>
    <w:link w:val="ae"/>
    <w:uiPriority w:val="99"/>
    <w:semiHidden/>
    <w:rsid w:val="002E07E3"/>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9382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1881</Words>
  <Characters>10725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Функциональность ограничена</Company>
  <LinksUpToDate>false</LinksUpToDate>
  <CharactersWithSpaces>12581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Демонстрационная версия</dc:creator>
  <cp:keywords/>
  <dc:description/>
  <cp:lastModifiedBy>Демонстрационная версия</cp:lastModifiedBy>
  <cp:revision>19</cp:revision>
  <cp:lastPrinted>2016-08-23T11:00:00Z</cp:lastPrinted>
  <dcterms:created xsi:type="dcterms:W3CDTF">2016-08-13T21:50:00Z</dcterms:created>
  <dcterms:modified xsi:type="dcterms:W3CDTF">2016-08-29T10:26:00Z</dcterms:modified>
</cp:coreProperties>
</file>