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21" w:rsidRDefault="00411807" w:rsidP="009A6D21">
      <w:pPr>
        <w:jc w:val="center"/>
      </w:pPr>
      <w:r w:rsidRPr="00411807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A667AF" w:rsidRDefault="00A667AF" w:rsidP="009A6D21">
                  <w:pPr>
                    <w:widowControl w:val="0"/>
                  </w:pPr>
                </w:p>
                <w:p w:rsidR="00A667AF" w:rsidRPr="00657C41" w:rsidRDefault="00A667AF" w:rsidP="009A6D2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 w:rsidRPr="00411807"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A667AF" w:rsidRDefault="00A667AF" w:rsidP="009A6D21">
                  <w:pPr>
                    <w:widowControl w:val="0"/>
                  </w:pPr>
                </w:p>
                <w:p w:rsidR="00A667AF" w:rsidRPr="00657C41" w:rsidRDefault="00A667AF" w:rsidP="009A6D2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9A6D21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1807"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A667AF" w:rsidRDefault="00A667AF" w:rsidP="009A6D21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A667AF" w:rsidRPr="00F306D8" w:rsidRDefault="00A667AF" w:rsidP="009A6D21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primaria.boscana@yahoo.com</w:t>
                  </w:r>
                </w:p>
              </w:txbxContent>
            </v:textbox>
          </v:shape>
        </w:pict>
      </w:r>
    </w:p>
    <w:p w:rsidR="009A6D21" w:rsidRPr="00B60D23" w:rsidRDefault="009A6D21" w:rsidP="009A6D21">
      <w:pPr>
        <w:jc w:val="center"/>
      </w:pPr>
    </w:p>
    <w:p w:rsidR="009A6D21" w:rsidRPr="00B60D23" w:rsidRDefault="009A6D21" w:rsidP="009A6D21"/>
    <w:p w:rsidR="009A6D21" w:rsidRPr="00866AE2" w:rsidRDefault="00411807" w:rsidP="009A6D21">
      <w:pPr>
        <w:rPr>
          <w:color w:val="FF0000"/>
        </w:rPr>
      </w:pPr>
      <w:r w:rsidRPr="00411807"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A667AF" w:rsidRPr="00657C41" w:rsidRDefault="00A667AF" w:rsidP="009A6D21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A667AF" w:rsidRDefault="00A667AF" w:rsidP="009A6D21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9A6D21" w:rsidRPr="00866AE2" w:rsidRDefault="009A6D21" w:rsidP="009A6D21">
      <w:pPr>
        <w:jc w:val="center"/>
        <w:rPr>
          <w:color w:val="FF0000"/>
        </w:rPr>
      </w:pPr>
    </w:p>
    <w:p w:rsidR="009A6D21" w:rsidRPr="00B60D23" w:rsidRDefault="009A6D21" w:rsidP="009A6D21"/>
    <w:p w:rsidR="009A6D21" w:rsidRPr="00B60D23" w:rsidRDefault="009A6D21" w:rsidP="009A6D21">
      <w:pPr>
        <w:jc w:val="center"/>
      </w:pPr>
    </w:p>
    <w:p w:rsidR="009A6D21" w:rsidRPr="00B60D23" w:rsidRDefault="009A6D21" w:rsidP="009A6D21"/>
    <w:p w:rsidR="009A6D21" w:rsidRPr="00B60D23" w:rsidRDefault="009A6D21" w:rsidP="009A6D21"/>
    <w:p w:rsidR="009A6D21" w:rsidRPr="00B60D23" w:rsidRDefault="00411807" w:rsidP="009A6D21">
      <w:r w:rsidRPr="00411807"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9A6D21" w:rsidRPr="00B60D23" w:rsidRDefault="009A6D21" w:rsidP="009A6D21"/>
    <w:p w:rsidR="00ED3352" w:rsidRPr="0068106C" w:rsidRDefault="00411807" w:rsidP="0068106C">
      <w:r w:rsidRPr="00411807"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68106C" w:rsidRDefault="0068106C" w:rsidP="00180536">
      <w:pPr>
        <w:spacing w:line="276" w:lineRule="auto"/>
        <w:jc w:val="center"/>
        <w:rPr>
          <w:b/>
          <w:sz w:val="28"/>
          <w:szCs w:val="28"/>
        </w:rPr>
      </w:pPr>
    </w:p>
    <w:p w:rsidR="00ED3352" w:rsidRPr="0013254D" w:rsidRDefault="00ED3352" w:rsidP="00180536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/02</w:t>
      </w:r>
    </w:p>
    <w:p w:rsidR="00ED3352" w:rsidRPr="0013254D" w:rsidRDefault="00ED3352" w:rsidP="00180536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9A6D21" w:rsidRPr="000E5296" w:rsidRDefault="009A6D21" w:rsidP="005F5B1C">
      <w:pPr>
        <w:spacing w:line="276" w:lineRule="auto"/>
        <w:jc w:val="both"/>
        <w:rPr>
          <w:i/>
          <w:sz w:val="24"/>
          <w:szCs w:val="24"/>
          <w:lang w:val="ro-RO"/>
        </w:rPr>
      </w:pPr>
    </w:p>
    <w:p w:rsidR="009A6D21" w:rsidRPr="0068106C" w:rsidRDefault="009A6D21" w:rsidP="005F5B1C">
      <w:pPr>
        <w:spacing w:line="276" w:lineRule="auto"/>
        <w:jc w:val="both"/>
        <w:rPr>
          <w:b/>
          <w:i/>
          <w:sz w:val="24"/>
          <w:szCs w:val="24"/>
          <w:lang w:val="ro-MO"/>
        </w:rPr>
      </w:pPr>
      <w:r w:rsidRPr="000E5296">
        <w:rPr>
          <w:b/>
          <w:i/>
          <w:sz w:val="24"/>
          <w:szCs w:val="24"/>
        </w:rPr>
        <w:t>Cu privire la formarea terenului aferent f</w:t>
      </w:r>
      <w:r w:rsidRPr="000E5296">
        <w:rPr>
          <w:b/>
          <w:i/>
          <w:sz w:val="24"/>
          <w:szCs w:val="24"/>
          <w:lang w:val="ro-MO"/>
        </w:rPr>
        <w:t>întînilor art</w:t>
      </w:r>
      <w:r w:rsidR="0042189B" w:rsidRPr="000E5296">
        <w:rPr>
          <w:b/>
          <w:i/>
          <w:sz w:val="24"/>
          <w:szCs w:val="24"/>
          <w:lang w:val="ro-MO"/>
        </w:rPr>
        <w:t>e</w:t>
      </w:r>
      <w:r w:rsidRPr="000E5296">
        <w:rPr>
          <w:b/>
          <w:i/>
          <w:sz w:val="24"/>
          <w:szCs w:val="24"/>
          <w:lang w:val="ro-MO"/>
        </w:rPr>
        <w:t>ziene</w:t>
      </w:r>
    </w:p>
    <w:p w:rsidR="009A6D21" w:rsidRPr="000E5296" w:rsidRDefault="009A6D21" w:rsidP="005F5B1C">
      <w:pPr>
        <w:spacing w:line="276" w:lineRule="auto"/>
        <w:ind w:firstLine="567"/>
        <w:jc w:val="both"/>
        <w:rPr>
          <w:sz w:val="24"/>
          <w:szCs w:val="24"/>
        </w:rPr>
      </w:pPr>
      <w:r w:rsidRPr="000E5296">
        <w:rPr>
          <w:sz w:val="24"/>
          <w:szCs w:val="24"/>
        </w:rPr>
        <w:t xml:space="preserve">În conformitate cu prevederile </w:t>
      </w:r>
      <w:r w:rsidRPr="000E5296">
        <w:rPr>
          <w:i/>
          <w:sz w:val="24"/>
          <w:szCs w:val="24"/>
        </w:rPr>
        <w:t>Legii cu privire la proprietatea publică a unităților administrativ-teritoriale</w:t>
      </w:r>
      <w:r w:rsidRPr="000E5296">
        <w:rPr>
          <w:sz w:val="24"/>
          <w:szCs w:val="24"/>
        </w:rPr>
        <w:t xml:space="preserve"> nr. 523-XIV din 16.07.1999, </w:t>
      </w:r>
    </w:p>
    <w:p w:rsidR="009A6D21" w:rsidRPr="000E5296" w:rsidRDefault="009A6D21" w:rsidP="005F5B1C">
      <w:pPr>
        <w:spacing w:line="276" w:lineRule="auto"/>
        <w:ind w:firstLine="567"/>
        <w:jc w:val="both"/>
        <w:rPr>
          <w:sz w:val="24"/>
          <w:szCs w:val="24"/>
        </w:rPr>
      </w:pPr>
      <w:r w:rsidRPr="000E5296">
        <w:rPr>
          <w:sz w:val="24"/>
          <w:szCs w:val="24"/>
        </w:rPr>
        <w:t xml:space="preserve">în baza </w:t>
      </w:r>
      <w:r w:rsidRPr="000E5296">
        <w:rPr>
          <w:i/>
          <w:sz w:val="24"/>
          <w:szCs w:val="24"/>
        </w:rPr>
        <w:t>Legii nr. 354-XV din 28.10.2004 cu privire la formarea bunurilor imobile</w:t>
      </w:r>
      <w:r w:rsidRPr="000E5296">
        <w:rPr>
          <w:sz w:val="24"/>
          <w:szCs w:val="24"/>
        </w:rPr>
        <w:t xml:space="preserve">, </w:t>
      </w:r>
    </w:p>
    <w:p w:rsidR="009A6D21" w:rsidRPr="00B56ABF" w:rsidRDefault="009A6D21" w:rsidP="00B56ABF">
      <w:pPr>
        <w:spacing w:line="276" w:lineRule="auto"/>
        <w:ind w:firstLine="567"/>
        <w:jc w:val="both"/>
        <w:rPr>
          <w:sz w:val="24"/>
          <w:szCs w:val="24"/>
        </w:rPr>
      </w:pPr>
      <w:r w:rsidRPr="000E5296">
        <w:rPr>
          <w:sz w:val="24"/>
          <w:szCs w:val="24"/>
        </w:rPr>
        <w:t xml:space="preserve">în temeiul art.14(2), lit.b) al </w:t>
      </w:r>
      <w:r w:rsidRPr="000E5296">
        <w:rPr>
          <w:i/>
          <w:sz w:val="24"/>
          <w:szCs w:val="24"/>
        </w:rPr>
        <w:t>Legii privind administrația publică locală</w:t>
      </w:r>
      <w:r w:rsidRPr="000E5296">
        <w:rPr>
          <w:sz w:val="24"/>
          <w:szCs w:val="24"/>
        </w:rPr>
        <w:t>(nr. 436-XVI din 28.12.2006, cu modificările şi completările ulterioare</w:t>
      </w:r>
      <w:r w:rsidRPr="000E5296">
        <w:rPr>
          <w:i/>
          <w:sz w:val="24"/>
          <w:szCs w:val="24"/>
        </w:rPr>
        <w:t>)</w:t>
      </w:r>
      <w:r w:rsidRPr="000E5296">
        <w:rPr>
          <w:sz w:val="24"/>
          <w:szCs w:val="24"/>
        </w:rPr>
        <w:t>, Consiliul Comunal</w:t>
      </w:r>
    </w:p>
    <w:p w:rsidR="006B0BF0" w:rsidRDefault="006B0BF0" w:rsidP="006B0BF0">
      <w:pPr>
        <w:spacing w:line="276" w:lineRule="auto"/>
        <w:ind w:left="3540" w:firstLine="708"/>
        <w:jc w:val="both"/>
        <w:rPr>
          <w:b/>
          <w:i/>
          <w:sz w:val="24"/>
          <w:szCs w:val="24"/>
        </w:rPr>
      </w:pPr>
    </w:p>
    <w:p w:rsidR="009A6D21" w:rsidRDefault="009A6D21" w:rsidP="006B0BF0">
      <w:pPr>
        <w:spacing w:line="276" w:lineRule="auto"/>
        <w:ind w:left="3540" w:firstLine="708"/>
        <w:jc w:val="both"/>
        <w:rPr>
          <w:b/>
          <w:i/>
          <w:sz w:val="24"/>
          <w:szCs w:val="24"/>
        </w:rPr>
      </w:pPr>
      <w:r w:rsidRPr="000E5296">
        <w:rPr>
          <w:b/>
          <w:i/>
          <w:sz w:val="24"/>
          <w:szCs w:val="24"/>
        </w:rPr>
        <w:t>DECIDE:</w:t>
      </w:r>
    </w:p>
    <w:p w:rsidR="006B0BF0" w:rsidRPr="000E5296" w:rsidRDefault="006B0BF0" w:rsidP="006B0BF0">
      <w:pPr>
        <w:spacing w:line="276" w:lineRule="auto"/>
        <w:ind w:left="3540" w:firstLine="708"/>
        <w:jc w:val="both"/>
        <w:rPr>
          <w:b/>
          <w:i/>
          <w:sz w:val="24"/>
          <w:szCs w:val="24"/>
        </w:rPr>
      </w:pPr>
    </w:p>
    <w:p w:rsidR="009A6D21" w:rsidRPr="000E5296" w:rsidRDefault="009A6D21" w:rsidP="006B0BF0">
      <w:pPr>
        <w:pStyle w:val="a3"/>
        <w:numPr>
          <w:ilvl w:val="0"/>
          <w:numId w:val="3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</w:rPr>
        <w:t xml:space="preserve">A se forma </w:t>
      </w:r>
      <w:r w:rsidR="00A667AF" w:rsidRPr="000E5296">
        <w:rPr>
          <w:rFonts w:ascii="Times New Roman" w:hAnsi="Times New Roman"/>
          <w:sz w:val="24"/>
          <w:szCs w:val="24"/>
        </w:rPr>
        <w:t>bun imobil</w:t>
      </w:r>
      <w:r w:rsidRPr="000E5296">
        <w:rPr>
          <w:rFonts w:ascii="Times New Roman" w:hAnsi="Times New Roman"/>
          <w:sz w:val="24"/>
          <w:szCs w:val="24"/>
        </w:rPr>
        <w:t xml:space="preserve"> din domeniul public al patrimoniului administrației publice locale:</w:t>
      </w:r>
    </w:p>
    <w:p w:rsidR="00A667AF" w:rsidRPr="000E5296" w:rsidRDefault="0083142C" w:rsidP="006B0BF0">
      <w:pPr>
        <w:pStyle w:val="a3"/>
        <w:numPr>
          <w:ilvl w:val="0"/>
          <w:numId w:val="1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teren </w:t>
      </w:r>
      <w:r w:rsidR="00B8551C">
        <w:rPr>
          <w:rFonts w:ascii="Times New Roman" w:hAnsi="Times New Roman"/>
          <w:sz w:val="24"/>
          <w:szCs w:val="24"/>
        </w:rPr>
        <w:t>amenajat(</w:t>
      </w:r>
      <w:r>
        <w:rPr>
          <w:rFonts w:ascii="Times New Roman" w:hAnsi="Times New Roman"/>
          <w:sz w:val="24"/>
          <w:szCs w:val="24"/>
        </w:rPr>
        <w:t xml:space="preserve">locație istorică </w:t>
      </w:r>
      <w:r w:rsidR="00B8551C">
        <w:rPr>
          <w:rFonts w:ascii="Times New Roman" w:hAnsi="Times New Roman"/>
          <w:sz w:val="24"/>
          <w:szCs w:val="24"/>
        </w:rPr>
        <w:t>trei fîntîni)</w:t>
      </w:r>
      <w:r w:rsidR="000E5296" w:rsidRPr="000E5296">
        <w:rPr>
          <w:rFonts w:ascii="Times New Roman" w:hAnsi="Times New Roman"/>
          <w:sz w:val="24"/>
          <w:szCs w:val="24"/>
        </w:rPr>
        <w:t>, cu suprafața de 0,0</w:t>
      </w:r>
      <w:r w:rsidR="00D10E04">
        <w:rPr>
          <w:rFonts w:ascii="Times New Roman" w:hAnsi="Times New Roman"/>
          <w:sz w:val="24"/>
          <w:szCs w:val="24"/>
        </w:rPr>
        <w:t>742 ha, număr cadastral 3118118</w:t>
      </w:r>
      <w:r w:rsidR="00A667AF" w:rsidRPr="000E5296">
        <w:rPr>
          <w:rFonts w:ascii="Times New Roman" w:hAnsi="Times New Roman"/>
          <w:sz w:val="24"/>
          <w:szCs w:val="24"/>
        </w:rPr>
        <w:t xml:space="preserve">, </w:t>
      </w:r>
      <w:r w:rsidR="006B0BF0">
        <w:rPr>
          <w:rFonts w:ascii="Times New Roman" w:hAnsi="Times New Roman"/>
          <w:sz w:val="24"/>
          <w:szCs w:val="24"/>
          <w:lang w:val="ro-MO"/>
        </w:rPr>
        <w:t>amplasat</w:t>
      </w:r>
      <w:r w:rsidR="000E5296" w:rsidRPr="000E5296">
        <w:rPr>
          <w:rFonts w:ascii="Times New Roman" w:hAnsi="Times New Roman"/>
          <w:sz w:val="24"/>
          <w:szCs w:val="24"/>
          <w:lang w:val="ro-MO"/>
        </w:rPr>
        <w:t xml:space="preserve"> în intravilanul</w:t>
      </w:r>
      <w:r w:rsidR="00A667AF" w:rsidRPr="000E5296">
        <w:rPr>
          <w:rFonts w:ascii="Times New Roman" w:hAnsi="Times New Roman"/>
          <w:sz w:val="24"/>
          <w:szCs w:val="24"/>
          <w:lang w:val="ro-MO"/>
        </w:rPr>
        <w:t xml:space="preserve"> satului Boșcana</w:t>
      </w:r>
      <w:r w:rsidR="00A667AF" w:rsidRPr="000E5296">
        <w:rPr>
          <w:rFonts w:ascii="Times New Roman" w:hAnsi="Times New Roman"/>
          <w:sz w:val="24"/>
          <w:szCs w:val="24"/>
        </w:rPr>
        <w:t>;</w:t>
      </w:r>
    </w:p>
    <w:p w:rsidR="00A667AF" w:rsidRPr="000E5296" w:rsidRDefault="00A667AF" w:rsidP="006B0BF0">
      <w:pPr>
        <w:pStyle w:val="a3"/>
        <w:numPr>
          <w:ilvl w:val="0"/>
          <w:numId w:val="1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</w:rPr>
        <w:t xml:space="preserve">teren aferent fîntînii arteziene </w:t>
      </w:r>
      <w:r w:rsidR="0087527A" w:rsidRPr="000E5296">
        <w:rPr>
          <w:rFonts w:ascii="Times New Roman" w:hAnsi="Times New Roman"/>
          <w:sz w:val="24"/>
          <w:szCs w:val="24"/>
        </w:rPr>
        <w:t xml:space="preserve">nr. </w:t>
      </w:r>
      <w:r w:rsidRPr="000E5296">
        <w:rPr>
          <w:rFonts w:ascii="Times New Roman" w:hAnsi="Times New Roman"/>
          <w:sz w:val="24"/>
          <w:szCs w:val="24"/>
        </w:rPr>
        <w:t>3</w:t>
      </w:r>
      <w:r w:rsidR="00D10E04">
        <w:rPr>
          <w:rFonts w:ascii="Times New Roman" w:hAnsi="Times New Roman"/>
          <w:sz w:val="24"/>
          <w:szCs w:val="24"/>
        </w:rPr>
        <w:t>/f</w:t>
      </w:r>
      <w:r w:rsidRPr="000E5296">
        <w:rPr>
          <w:rFonts w:ascii="Times New Roman" w:hAnsi="Times New Roman"/>
          <w:sz w:val="24"/>
          <w:szCs w:val="24"/>
        </w:rPr>
        <w:t xml:space="preserve"> din s. Mărdăreuca, cu suprafața de 0,0</w:t>
      </w:r>
      <w:r w:rsidR="006B0BF0">
        <w:rPr>
          <w:rFonts w:ascii="Times New Roman" w:hAnsi="Times New Roman"/>
          <w:sz w:val="24"/>
          <w:szCs w:val="24"/>
        </w:rPr>
        <w:t>580 ha, număr cadastral 3118121</w:t>
      </w:r>
      <w:r w:rsidRPr="000E5296">
        <w:rPr>
          <w:rFonts w:ascii="Times New Roman" w:hAnsi="Times New Roman"/>
          <w:sz w:val="24"/>
          <w:szCs w:val="24"/>
        </w:rPr>
        <w:t xml:space="preserve">, </w:t>
      </w:r>
      <w:r w:rsidR="006B0BF0">
        <w:rPr>
          <w:rFonts w:ascii="Times New Roman" w:hAnsi="Times New Roman"/>
          <w:sz w:val="24"/>
          <w:szCs w:val="24"/>
          <w:lang w:val="ro-MO"/>
        </w:rPr>
        <w:t>amplasat</w:t>
      </w:r>
      <w:r w:rsidRPr="000E5296">
        <w:rPr>
          <w:rFonts w:ascii="Times New Roman" w:hAnsi="Times New Roman"/>
          <w:sz w:val="24"/>
          <w:szCs w:val="24"/>
          <w:lang w:val="ro-MO"/>
        </w:rPr>
        <w:t xml:space="preserve"> în extravilanul satului </w:t>
      </w:r>
      <w:r w:rsidR="000E5296" w:rsidRPr="000E5296">
        <w:rPr>
          <w:rFonts w:ascii="Times New Roman" w:hAnsi="Times New Roman"/>
          <w:sz w:val="24"/>
          <w:szCs w:val="24"/>
        </w:rPr>
        <w:t>Mărdăreuca</w:t>
      </w:r>
      <w:r w:rsidR="000A6CBD">
        <w:rPr>
          <w:rFonts w:ascii="Times New Roman" w:hAnsi="Times New Roman"/>
          <w:sz w:val="24"/>
          <w:szCs w:val="24"/>
        </w:rPr>
        <w:t>.</w:t>
      </w:r>
    </w:p>
    <w:p w:rsidR="0087527A" w:rsidRPr="000E5296" w:rsidRDefault="0087527A" w:rsidP="005F5B1C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</w:rPr>
        <w:t>A se forma prin separare</w:t>
      </w:r>
      <w:r w:rsidR="00AE427B">
        <w:rPr>
          <w:rFonts w:ascii="Times New Roman" w:hAnsi="Times New Roman"/>
          <w:sz w:val="24"/>
          <w:szCs w:val="24"/>
        </w:rPr>
        <w:t xml:space="preserve"> din contul terenului grădină, cu suprafața de 0,3731 ha, număr cadastral 3118107126, din extravilanul satului Boșcana a următoarelor două sectoare de teren</w:t>
      </w:r>
      <w:r w:rsidRPr="000E5296">
        <w:rPr>
          <w:rFonts w:ascii="Times New Roman" w:hAnsi="Times New Roman"/>
          <w:sz w:val="24"/>
          <w:szCs w:val="24"/>
          <w:lang w:val="en-US"/>
        </w:rPr>
        <w:t>:</w:t>
      </w:r>
    </w:p>
    <w:p w:rsidR="009A6D21" w:rsidRPr="000E5296" w:rsidRDefault="00A667AF" w:rsidP="005F5B1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</w:rPr>
        <w:t xml:space="preserve">teren </w:t>
      </w:r>
      <w:r w:rsidR="00AE427B">
        <w:rPr>
          <w:rFonts w:ascii="Times New Roman" w:hAnsi="Times New Roman"/>
          <w:sz w:val="24"/>
          <w:szCs w:val="24"/>
        </w:rPr>
        <w:t xml:space="preserve">grădină </w:t>
      </w:r>
      <w:r w:rsidRPr="000E5296">
        <w:rPr>
          <w:rFonts w:ascii="Times New Roman" w:hAnsi="Times New Roman"/>
          <w:sz w:val="24"/>
          <w:szCs w:val="24"/>
        </w:rPr>
        <w:t xml:space="preserve">aferent fîntînii arteziene </w:t>
      </w:r>
      <w:r w:rsidR="0087527A" w:rsidRPr="000E5296">
        <w:rPr>
          <w:rFonts w:ascii="Times New Roman" w:hAnsi="Times New Roman"/>
          <w:sz w:val="24"/>
          <w:szCs w:val="24"/>
          <w:lang w:val="ro-MO"/>
        </w:rPr>
        <w:t>nr. 2</w:t>
      </w:r>
      <w:r w:rsidR="00AE427B">
        <w:rPr>
          <w:rFonts w:ascii="Times New Roman" w:hAnsi="Times New Roman"/>
          <w:sz w:val="24"/>
          <w:szCs w:val="24"/>
          <w:lang w:val="ro-MO"/>
        </w:rPr>
        <w:t>(sonda)</w:t>
      </w:r>
      <w:r w:rsidR="0087527A" w:rsidRPr="000E5296">
        <w:rPr>
          <w:rFonts w:ascii="Times New Roman" w:hAnsi="Times New Roman"/>
          <w:sz w:val="24"/>
          <w:szCs w:val="24"/>
          <w:lang w:val="ro-MO"/>
        </w:rPr>
        <w:t xml:space="preserve">, cu suprafața de 0,0860 ha, număr cadastral </w:t>
      </w:r>
      <w:r w:rsidR="006B0BF0">
        <w:rPr>
          <w:rFonts w:ascii="Times New Roman" w:hAnsi="Times New Roman"/>
          <w:sz w:val="24"/>
          <w:szCs w:val="24"/>
          <w:lang w:val="ro-MO"/>
        </w:rPr>
        <w:t>3118107</w:t>
      </w:r>
      <w:r w:rsidR="00CD4521">
        <w:rPr>
          <w:rFonts w:ascii="Times New Roman" w:hAnsi="Times New Roman"/>
          <w:sz w:val="24"/>
          <w:szCs w:val="24"/>
          <w:lang w:val="ro-MO"/>
        </w:rPr>
        <w:t>, amplasat</w:t>
      </w:r>
      <w:r w:rsidR="00C12867" w:rsidRPr="000E5296">
        <w:rPr>
          <w:rFonts w:ascii="Times New Roman" w:hAnsi="Times New Roman"/>
          <w:sz w:val="24"/>
          <w:szCs w:val="24"/>
          <w:lang w:val="ro-MO"/>
        </w:rPr>
        <w:t xml:space="preserve"> în extravilanul satului Boșcana</w:t>
      </w:r>
      <w:r w:rsidR="006B0BF0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AE427B">
        <w:rPr>
          <w:rFonts w:ascii="Times New Roman" w:hAnsi="Times New Roman"/>
          <w:sz w:val="24"/>
          <w:szCs w:val="24"/>
          <w:lang w:val="ro-MO"/>
        </w:rPr>
        <w:t>(aflat în vecinătatea depozitului de cereale)</w:t>
      </w:r>
      <w:r w:rsidR="009A6D21" w:rsidRPr="000E5296">
        <w:rPr>
          <w:rFonts w:ascii="Times New Roman" w:hAnsi="Times New Roman"/>
          <w:sz w:val="24"/>
          <w:szCs w:val="24"/>
        </w:rPr>
        <w:t>;</w:t>
      </w:r>
    </w:p>
    <w:p w:rsidR="001F450D" w:rsidRPr="000E5296" w:rsidRDefault="001F450D" w:rsidP="005F5B1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</w:rPr>
        <w:t xml:space="preserve">teren </w:t>
      </w:r>
      <w:r w:rsidR="00CD4521">
        <w:rPr>
          <w:rFonts w:ascii="Times New Roman" w:hAnsi="Times New Roman"/>
          <w:sz w:val="24"/>
          <w:szCs w:val="24"/>
        </w:rPr>
        <w:t xml:space="preserve">grădină </w:t>
      </w:r>
      <w:r w:rsidRPr="000E5296">
        <w:rPr>
          <w:rFonts w:ascii="Times New Roman" w:hAnsi="Times New Roman"/>
          <w:sz w:val="24"/>
          <w:szCs w:val="24"/>
        </w:rPr>
        <w:t>(</w:t>
      </w:r>
      <w:r w:rsidR="00CD4521">
        <w:rPr>
          <w:rFonts w:ascii="Times New Roman" w:hAnsi="Times New Roman"/>
          <w:sz w:val="24"/>
          <w:szCs w:val="24"/>
        </w:rPr>
        <w:t>bunul imobil inițial modificat</w:t>
      </w:r>
      <w:r w:rsidR="00CD4521">
        <w:rPr>
          <w:rFonts w:ascii="Times New Roman" w:hAnsi="Times New Roman"/>
          <w:sz w:val="24"/>
          <w:szCs w:val="24"/>
          <w:lang w:val="ro-MO"/>
        </w:rPr>
        <w:t>), cu suprafața de 0,2871</w:t>
      </w:r>
      <w:r w:rsidRPr="000E5296">
        <w:rPr>
          <w:rFonts w:ascii="Times New Roman" w:hAnsi="Times New Roman"/>
          <w:sz w:val="24"/>
          <w:szCs w:val="24"/>
          <w:lang w:val="ro-MO"/>
        </w:rPr>
        <w:t xml:space="preserve"> ha, </w:t>
      </w:r>
      <w:r w:rsidR="00CD4521">
        <w:rPr>
          <w:rFonts w:ascii="Times New Roman" w:hAnsi="Times New Roman"/>
          <w:sz w:val="24"/>
          <w:szCs w:val="24"/>
          <w:lang w:val="ro-MO"/>
        </w:rPr>
        <w:t>ce se recunoaște a fi obiect priprietate publică a comunei Boșcana, în cadrul domeniului public, amplasat</w:t>
      </w:r>
      <w:r w:rsidRPr="000E5296">
        <w:rPr>
          <w:rFonts w:ascii="Times New Roman" w:hAnsi="Times New Roman"/>
          <w:sz w:val="24"/>
          <w:szCs w:val="24"/>
          <w:lang w:val="ro-MO"/>
        </w:rPr>
        <w:t xml:space="preserve"> în extravilanul satului Boșcana</w:t>
      </w:r>
      <w:r w:rsidR="006B0BF0">
        <w:rPr>
          <w:rFonts w:ascii="Times New Roman" w:hAnsi="Times New Roman"/>
          <w:sz w:val="24"/>
          <w:szCs w:val="24"/>
        </w:rPr>
        <w:t>.</w:t>
      </w:r>
    </w:p>
    <w:p w:rsidR="009A6D21" w:rsidRPr="000E5296" w:rsidRDefault="009A6D21" w:rsidP="005F5B1C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</w:rPr>
        <w:t xml:space="preserve">Primăria comunei Boșcana va asigura perfectarea planurilor geometrice ale </w:t>
      </w:r>
      <w:r w:rsidR="000E5296" w:rsidRPr="000E5296">
        <w:rPr>
          <w:rFonts w:ascii="Times New Roman" w:hAnsi="Times New Roman"/>
          <w:sz w:val="24"/>
          <w:szCs w:val="24"/>
        </w:rPr>
        <w:t xml:space="preserve">bunurilor imobile </w:t>
      </w:r>
      <w:r w:rsidRPr="000E5296">
        <w:rPr>
          <w:rFonts w:ascii="Times New Roman" w:hAnsi="Times New Roman"/>
          <w:sz w:val="24"/>
          <w:szCs w:val="24"/>
        </w:rPr>
        <w:t>formate, în corespundere cu pct.1-2, și va solicita Oficiului Cadastral Criuleni înregistrarea acestora în Registrul Bunurilor imobile.</w:t>
      </w:r>
    </w:p>
    <w:p w:rsidR="009A6D21" w:rsidRPr="000E5296" w:rsidRDefault="009A6D21" w:rsidP="005F5B1C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E5296">
        <w:rPr>
          <w:rFonts w:ascii="Times New Roman" w:hAnsi="Times New Roman"/>
          <w:sz w:val="24"/>
          <w:szCs w:val="24"/>
          <w:lang w:val="ro-MO"/>
        </w:rPr>
        <w:t xml:space="preserve">Responsabil de executarea prezentei decizii se desemnează d-na Sajin Maria, specialist al în implimentarea politicilor funciare din cadrul primăriei. </w:t>
      </w:r>
    </w:p>
    <w:p w:rsidR="00B56ABF" w:rsidRDefault="00B56ABF" w:rsidP="005F5B1C">
      <w:pPr>
        <w:spacing w:line="276" w:lineRule="auto"/>
        <w:jc w:val="both"/>
        <w:rPr>
          <w:b/>
          <w:sz w:val="24"/>
          <w:szCs w:val="24"/>
          <w:lang w:val="ro-RO"/>
        </w:rPr>
      </w:pPr>
    </w:p>
    <w:p w:rsidR="006B0BF0" w:rsidRPr="000E5296" w:rsidRDefault="006B0BF0" w:rsidP="006B0BF0">
      <w:pPr>
        <w:spacing w:line="27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</w:t>
      </w:r>
      <w:r w:rsidR="009A6D21" w:rsidRPr="000E5296">
        <w:rPr>
          <w:b/>
          <w:sz w:val="24"/>
          <w:szCs w:val="24"/>
          <w:lang w:val="ro-RO"/>
        </w:rPr>
        <w:t xml:space="preserve">Preşedintele şedinţei,                                                 </w:t>
      </w:r>
      <w:r w:rsidR="005F5B1C">
        <w:rPr>
          <w:b/>
          <w:sz w:val="24"/>
          <w:szCs w:val="24"/>
          <w:lang w:val="ro-RO"/>
        </w:rPr>
        <w:t xml:space="preserve">              </w:t>
      </w:r>
      <w:r w:rsidR="00650A9B">
        <w:rPr>
          <w:b/>
          <w:sz w:val="24"/>
          <w:szCs w:val="24"/>
          <w:lang w:val="ro-RO"/>
        </w:rPr>
        <w:t>Prunici Tudor</w:t>
      </w:r>
      <w:r>
        <w:rPr>
          <w:b/>
          <w:sz w:val="24"/>
          <w:szCs w:val="24"/>
          <w:lang w:val="ro-RO"/>
        </w:rPr>
        <w:t xml:space="preserve">  </w:t>
      </w:r>
    </w:p>
    <w:p w:rsidR="006B0BF0" w:rsidRDefault="006B0BF0" w:rsidP="005F5B1C">
      <w:pPr>
        <w:spacing w:line="276" w:lineRule="auto"/>
        <w:jc w:val="both"/>
        <w:rPr>
          <w:b/>
          <w:sz w:val="24"/>
          <w:szCs w:val="24"/>
          <w:lang w:val="ro-RO"/>
        </w:rPr>
      </w:pPr>
    </w:p>
    <w:p w:rsidR="00DC5792" w:rsidRDefault="006B0BF0" w:rsidP="005F5B1C">
      <w:pPr>
        <w:spacing w:line="276" w:lineRule="auto"/>
        <w:jc w:val="both"/>
      </w:pPr>
      <w:r>
        <w:rPr>
          <w:b/>
          <w:sz w:val="24"/>
          <w:szCs w:val="24"/>
          <w:lang w:val="ro-RO"/>
        </w:rPr>
        <w:t xml:space="preserve">                  </w:t>
      </w:r>
      <w:r w:rsidR="009A6D21" w:rsidRPr="000E5296">
        <w:rPr>
          <w:b/>
          <w:sz w:val="24"/>
          <w:szCs w:val="24"/>
          <w:lang w:val="ro-RO"/>
        </w:rPr>
        <w:t xml:space="preserve">Secretarul consiliului,                                                              Sîrbu Viorica </w:t>
      </w:r>
    </w:p>
    <w:sectPr w:rsidR="00DC5792" w:rsidSect="006B0BF0">
      <w:foot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54" w:rsidRDefault="006B1A54" w:rsidP="00761A9F">
      <w:r>
        <w:separator/>
      </w:r>
    </w:p>
  </w:endnote>
  <w:endnote w:type="continuationSeparator" w:id="0">
    <w:p w:rsidR="006B1A54" w:rsidRDefault="006B1A54" w:rsidP="00761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403847"/>
      <w:docPartObj>
        <w:docPartGallery w:val="Page Numbers (Bottom of Page)"/>
        <w:docPartUnique/>
      </w:docPartObj>
    </w:sdtPr>
    <w:sdtContent>
      <w:p w:rsidR="00715B12" w:rsidRDefault="00411807">
        <w:pPr>
          <w:pStyle w:val="a4"/>
          <w:jc w:val="center"/>
        </w:pPr>
        <w:fldSimple w:instr=" PAGE   \* MERGEFORMAT ">
          <w:r w:rsidR="006B0BF0">
            <w:rPr>
              <w:noProof/>
            </w:rPr>
            <w:t>1</w:t>
          </w:r>
        </w:fldSimple>
      </w:p>
    </w:sdtContent>
  </w:sdt>
  <w:p w:rsidR="00A667AF" w:rsidRDefault="00A667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54" w:rsidRDefault="006B1A54" w:rsidP="00761A9F">
      <w:r>
        <w:separator/>
      </w:r>
    </w:p>
  </w:footnote>
  <w:footnote w:type="continuationSeparator" w:id="0">
    <w:p w:rsidR="006B1A54" w:rsidRDefault="006B1A54" w:rsidP="00761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08DC"/>
    <w:multiLevelType w:val="hybridMultilevel"/>
    <w:tmpl w:val="0FF80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EA6518"/>
    <w:multiLevelType w:val="hybridMultilevel"/>
    <w:tmpl w:val="578CF39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5386B"/>
    <w:multiLevelType w:val="hybridMultilevel"/>
    <w:tmpl w:val="489637B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F23EE"/>
    <w:multiLevelType w:val="hybridMultilevel"/>
    <w:tmpl w:val="A522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21"/>
    <w:rsid w:val="0002799D"/>
    <w:rsid w:val="000A6CBD"/>
    <w:rsid w:val="000E5296"/>
    <w:rsid w:val="00180536"/>
    <w:rsid w:val="001F450D"/>
    <w:rsid w:val="00283FB9"/>
    <w:rsid w:val="00370377"/>
    <w:rsid w:val="003A2CEB"/>
    <w:rsid w:val="003E4469"/>
    <w:rsid w:val="00411807"/>
    <w:rsid w:val="0042189B"/>
    <w:rsid w:val="004377D6"/>
    <w:rsid w:val="00461F94"/>
    <w:rsid w:val="004B4480"/>
    <w:rsid w:val="0051648E"/>
    <w:rsid w:val="005A02B5"/>
    <w:rsid w:val="005F5B1C"/>
    <w:rsid w:val="00650A9B"/>
    <w:rsid w:val="0068106C"/>
    <w:rsid w:val="006B0BF0"/>
    <w:rsid w:val="006B1A54"/>
    <w:rsid w:val="006F4144"/>
    <w:rsid w:val="00715B12"/>
    <w:rsid w:val="00761A9F"/>
    <w:rsid w:val="0083142C"/>
    <w:rsid w:val="0087527A"/>
    <w:rsid w:val="008E6DD6"/>
    <w:rsid w:val="009A6D21"/>
    <w:rsid w:val="00A021CF"/>
    <w:rsid w:val="00A12F27"/>
    <w:rsid w:val="00A24FC6"/>
    <w:rsid w:val="00A667AF"/>
    <w:rsid w:val="00AE427B"/>
    <w:rsid w:val="00B56ABF"/>
    <w:rsid w:val="00B8551C"/>
    <w:rsid w:val="00B9140A"/>
    <w:rsid w:val="00BA50D7"/>
    <w:rsid w:val="00C12867"/>
    <w:rsid w:val="00CC0A40"/>
    <w:rsid w:val="00CD11DC"/>
    <w:rsid w:val="00CD4521"/>
    <w:rsid w:val="00D10E04"/>
    <w:rsid w:val="00D850A7"/>
    <w:rsid w:val="00DB1824"/>
    <w:rsid w:val="00DB433C"/>
    <w:rsid w:val="00DC1A5A"/>
    <w:rsid w:val="00DC5792"/>
    <w:rsid w:val="00E11DE1"/>
    <w:rsid w:val="00E55731"/>
    <w:rsid w:val="00ED3352"/>
    <w:rsid w:val="00FB1884"/>
    <w:rsid w:val="00FB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D21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9A6D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A6D21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715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5B12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B56A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Демонстрационная версия</cp:lastModifiedBy>
  <cp:revision>20</cp:revision>
  <cp:lastPrinted>2016-08-14T10:40:00Z</cp:lastPrinted>
  <dcterms:created xsi:type="dcterms:W3CDTF">2016-07-07T05:15:00Z</dcterms:created>
  <dcterms:modified xsi:type="dcterms:W3CDTF">2016-08-22T10:06:00Z</dcterms:modified>
</cp:coreProperties>
</file>