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586" w:type="dxa"/>
        <w:tblLayout w:type="fixed"/>
        <w:tblLook w:val="04A0"/>
      </w:tblPr>
      <w:tblGrid>
        <w:gridCol w:w="3776"/>
        <w:gridCol w:w="1887"/>
        <w:gridCol w:w="3923"/>
      </w:tblGrid>
      <w:tr w:rsidR="00BB277E" w:rsidRPr="00543051" w:rsidTr="00170569">
        <w:trPr>
          <w:trHeight w:val="640"/>
        </w:trPr>
        <w:tc>
          <w:tcPr>
            <w:tcW w:w="3776" w:type="dxa"/>
          </w:tcPr>
          <w:p w:rsidR="00BB277E" w:rsidRPr="00543051" w:rsidRDefault="00BB277E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BB277E" w:rsidRPr="00543051" w:rsidRDefault="00BB277E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BB277E" w:rsidRPr="00543051" w:rsidRDefault="00BB277E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BB277E" w:rsidRPr="00543051" w:rsidRDefault="00BB277E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543051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BB277E" w:rsidRPr="00543051" w:rsidRDefault="00BB277E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lang w:val="ro-RO" w:eastAsia="ru-RU"/>
              </w:rPr>
              <w:t>E-mail:primaria.ilenuta@mail.ru</w:t>
            </w:r>
          </w:p>
          <w:p w:rsidR="00BB277E" w:rsidRPr="00543051" w:rsidRDefault="00BB277E" w:rsidP="00170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87" w:type="dxa"/>
            <w:hideMark/>
          </w:tcPr>
          <w:p w:rsidR="00BB277E" w:rsidRPr="00543051" w:rsidRDefault="00BB277E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:rsidR="00BB277E" w:rsidRPr="00543051" w:rsidRDefault="00BB277E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BB277E" w:rsidRPr="00543051" w:rsidRDefault="00BB277E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BB277E" w:rsidRPr="008D3D0C" w:rsidRDefault="00BB277E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 xml:space="preserve"> СЕЛЬСКИЙ СОВЕТ ИЛЕНУЦА</w:t>
            </w:r>
          </w:p>
          <w:p w:rsidR="00BB277E" w:rsidRPr="007071A7" w:rsidRDefault="00BB277E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BB277E" w:rsidRPr="00543051" w:rsidRDefault="00BB277E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BB277E" w:rsidRPr="00866F5D" w:rsidRDefault="00BB277E" w:rsidP="00BB27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Nr.2/4</w:t>
      </w:r>
    </w:p>
    <w:p w:rsidR="00BB277E" w:rsidRPr="003C4B7A" w:rsidRDefault="00BB277E" w:rsidP="00BB2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C4B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DECIZIE</w:t>
      </w:r>
    </w:p>
    <w:p w:rsidR="00BB277E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17.02.2017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elaborarea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unui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plan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unic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activitate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cadrul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bilunarului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ecologic 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şi</w:t>
      </w:r>
      <w:proofErr w:type="spellEnd"/>
      <w:proofErr w:type="gram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constituirea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comisiei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organizarea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mersului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acţiunii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ecologice</w:t>
      </w:r>
      <w:proofErr w:type="spellEnd"/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ameliorării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situaţiei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sanitaro-ecologice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teritoriul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Ilenuţa,avâ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nduse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vedere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avizul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protecţia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amenajarea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teritoriului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art.14 alin.2 lit.(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o,p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al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 436-XVI din 28.12.2006,art.4 alin.1 lit.(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b,f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al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nr.435 din 28.12.2006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descentralizarea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administrativă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îndeplinirii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 nr.1041-XIV 15.06.2000 ,,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ameliorarea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înpădurire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terenurilor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degradate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,,,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 :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B277E" w:rsidRPr="00866F5D" w:rsidRDefault="00BB277E" w:rsidP="00BB2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66F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66F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66F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66F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66F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66F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: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1.Se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declară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teritoriul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Ilenuţa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acţiune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ecologică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înverzire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salubrizare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perioada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martie,aprilie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2017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2.Se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Planul de salubrizare (anexa 1).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3.Să se divizeze  teritoriul satu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lui în patru sectoare  repartizâ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ndule la patru comisii care vor duce la asigurarea eficientă de salubrizare a teritoriului satului.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Comisiile vor fi constituite din 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consilieri</w:t>
      </w:r>
      <w:proofErr w:type="spellEnd"/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-un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lucrător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medical</w:t>
      </w:r>
      <w:proofErr w:type="gramEnd"/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-un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lucrător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anexa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2).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4.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Cheltuielile pentru executarea planului de acţiuni se vor executa din fondul mijloacelor pentru amenajarea  teritoriului</w:t>
      </w:r>
    </w:p>
    <w:p w:rsidR="00BB277E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Responsabil de  executarea 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prezentei decizii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atibuie primarului satului ,d-ul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Moroi Alexandr.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6.Controlul executării prezentei decizii se atribuie comisiei de specialitate pentru amenajarea teritoriului(preș.Podgurschi M.)</w:t>
      </w:r>
    </w:p>
    <w:p w:rsidR="00BB277E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 al şedinţei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Tereniuc Ala</w:t>
      </w:r>
    </w:p>
    <w:p w:rsidR="00BB277E" w:rsidRPr="00543051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B277E" w:rsidRDefault="00BB277E" w:rsidP="00B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 al consiliului                                     Oală Galina</w:t>
      </w:r>
    </w:p>
    <w:sectPr w:rsidR="00BB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77E"/>
    <w:rsid w:val="00BB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77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2017-02-22T14:20:00Z</dcterms:created>
  <dcterms:modified xsi:type="dcterms:W3CDTF">2017-02-22T14:25:00Z</dcterms:modified>
</cp:coreProperties>
</file>