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5F" w:rsidRPr="00F86743" w:rsidRDefault="00CF705F" w:rsidP="00CF705F">
      <w:pPr>
        <w:jc w:val="right"/>
        <w:rPr>
          <w:sz w:val="24"/>
          <w:szCs w:val="24"/>
        </w:rPr>
      </w:pPr>
      <w:r>
        <w:t xml:space="preserve">                                                </w:t>
      </w:r>
      <w:proofErr w:type="spellStart"/>
      <w:proofErr w:type="gramStart"/>
      <w:r w:rsidRPr="00F86743">
        <w:rPr>
          <w:sz w:val="24"/>
          <w:szCs w:val="24"/>
        </w:rPr>
        <w:t>Anexa</w:t>
      </w:r>
      <w:proofErr w:type="spellEnd"/>
      <w:r w:rsidRPr="00F86743">
        <w:rPr>
          <w:sz w:val="24"/>
          <w:szCs w:val="24"/>
        </w:rPr>
        <w:t xml:space="preserve"> nr.</w:t>
      </w:r>
      <w:proofErr w:type="gramEnd"/>
      <w:r w:rsidRPr="00F86743">
        <w:rPr>
          <w:sz w:val="24"/>
          <w:szCs w:val="24"/>
        </w:rPr>
        <w:t xml:space="preserve"> 2 </w:t>
      </w:r>
    </w:p>
    <w:p w:rsidR="00CF705F" w:rsidRDefault="00CF705F" w:rsidP="00CF705F">
      <w:pPr>
        <w:jc w:val="right"/>
      </w:pPr>
      <w:proofErr w:type="gramStart"/>
      <w:r w:rsidRPr="00F86743">
        <w:rPr>
          <w:sz w:val="24"/>
          <w:szCs w:val="24"/>
        </w:rPr>
        <w:t>la</w:t>
      </w:r>
      <w:proofErr w:type="gramEnd"/>
      <w:r w:rsidRPr="00F86743">
        <w:rPr>
          <w:sz w:val="24"/>
          <w:szCs w:val="24"/>
        </w:rPr>
        <w:t xml:space="preserve"> </w:t>
      </w:r>
      <w:proofErr w:type="spellStart"/>
      <w:r w:rsidRPr="00F86743">
        <w:rPr>
          <w:sz w:val="24"/>
          <w:szCs w:val="24"/>
        </w:rPr>
        <w:t>Decizia</w:t>
      </w:r>
      <w:proofErr w:type="spellEnd"/>
      <w:r w:rsidRPr="00F86743">
        <w:rPr>
          <w:sz w:val="24"/>
          <w:szCs w:val="24"/>
        </w:rPr>
        <w:t xml:space="preserve"> nr. 4-5 din 21.07. 2021</w:t>
      </w:r>
      <w:r>
        <w:t xml:space="preserve"> </w:t>
      </w:r>
    </w:p>
    <w:p w:rsidR="00CF705F" w:rsidRPr="00E81AB2" w:rsidRDefault="00CF705F" w:rsidP="00CF705F">
      <w:pPr>
        <w:jc w:val="left"/>
        <w:rPr>
          <w:sz w:val="24"/>
          <w:szCs w:val="24"/>
        </w:rPr>
      </w:pPr>
    </w:p>
    <w:p w:rsidR="00CF705F" w:rsidRPr="00E81AB2" w:rsidRDefault="00CF705F" w:rsidP="00CF705F">
      <w:pPr>
        <w:jc w:val="center"/>
        <w:rPr>
          <w:sz w:val="24"/>
          <w:szCs w:val="24"/>
        </w:rPr>
      </w:pPr>
      <w:proofErr w:type="spellStart"/>
      <w:r w:rsidRPr="00E81AB2">
        <w:rPr>
          <w:sz w:val="24"/>
          <w:szCs w:val="24"/>
        </w:rPr>
        <w:t>Raportul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pentru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anul</w:t>
      </w:r>
      <w:proofErr w:type="spellEnd"/>
      <w:r w:rsidRPr="00E81AB2">
        <w:rPr>
          <w:sz w:val="24"/>
          <w:szCs w:val="24"/>
        </w:rPr>
        <w:t xml:space="preserve"> 2020</w:t>
      </w:r>
    </w:p>
    <w:p w:rsidR="00CF705F" w:rsidRDefault="00CF705F" w:rsidP="00CF705F">
      <w:pPr>
        <w:jc w:val="center"/>
        <w:rPr>
          <w:sz w:val="24"/>
          <w:szCs w:val="24"/>
        </w:rPr>
      </w:pPr>
      <w:proofErr w:type="spellStart"/>
      <w:proofErr w:type="gramStart"/>
      <w:r w:rsidRPr="00E81AB2">
        <w:rPr>
          <w:sz w:val="24"/>
          <w:szCs w:val="24"/>
        </w:rPr>
        <w:t>privind</w:t>
      </w:r>
      <w:proofErr w:type="spellEnd"/>
      <w:proofErr w:type="gram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transparenţa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în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procesul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decizional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desfăşurat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în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autorităţile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administraţiei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publice</w:t>
      </w:r>
      <w:proofErr w:type="spellEnd"/>
      <w:r w:rsidRPr="00E81AB2">
        <w:rPr>
          <w:sz w:val="24"/>
          <w:szCs w:val="24"/>
        </w:rPr>
        <w:t xml:space="preserve"> ale s. </w:t>
      </w:r>
      <w:proofErr w:type="spellStart"/>
      <w:r w:rsidRPr="00E81AB2">
        <w:rPr>
          <w:sz w:val="24"/>
          <w:szCs w:val="24"/>
        </w:rPr>
        <w:t>Rogojeni</w:t>
      </w:r>
      <w:proofErr w:type="spellEnd"/>
    </w:p>
    <w:p w:rsidR="00CF705F" w:rsidRDefault="00CF705F" w:rsidP="00CF705F">
      <w:pPr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5224"/>
        <w:gridCol w:w="1558"/>
        <w:gridCol w:w="1881"/>
      </w:tblGrid>
      <w:tr w:rsidR="00CF705F" w:rsidTr="009F7BAB">
        <w:tc>
          <w:tcPr>
            <w:tcW w:w="6023" w:type="dxa"/>
            <w:gridSpan w:val="2"/>
          </w:tcPr>
          <w:p w:rsidR="00CF705F" w:rsidRPr="003F49A2" w:rsidRDefault="00CF705F" w:rsidP="009F7BAB">
            <w:pPr>
              <w:rPr>
                <w:b/>
                <w:sz w:val="24"/>
                <w:szCs w:val="24"/>
                <w:lang w:val="ro-RO"/>
              </w:rPr>
            </w:pPr>
            <w:r w:rsidRPr="003F49A2">
              <w:rPr>
                <w:b/>
                <w:sz w:val="24"/>
                <w:szCs w:val="24"/>
                <w:lang w:val="ro-RO"/>
              </w:rPr>
              <w:t>Denumirea indicatorilor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rPr>
                <w:b/>
                <w:sz w:val="24"/>
                <w:szCs w:val="24"/>
                <w:lang w:val="ro-RO"/>
              </w:rPr>
            </w:pPr>
            <w:r w:rsidRPr="003F49A2">
              <w:rPr>
                <w:b/>
                <w:sz w:val="24"/>
                <w:szCs w:val="24"/>
                <w:lang w:val="ro-RO"/>
              </w:rPr>
              <w:t>Valoarea indicatorilor</w:t>
            </w:r>
          </w:p>
        </w:tc>
      </w:tr>
      <w:tr w:rsidR="00CF705F" w:rsidTr="009F7BAB">
        <w:tc>
          <w:tcPr>
            <w:tcW w:w="9462" w:type="dxa"/>
            <w:gridSpan w:val="4"/>
          </w:tcPr>
          <w:p w:rsidR="00CF705F" w:rsidRPr="003F49A2" w:rsidRDefault="00CF705F" w:rsidP="009F7BA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F49A2">
              <w:rPr>
                <w:b/>
                <w:sz w:val="24"/>
                <w:szCs w:val="24"/>
                <w:lang w:val="ro-RO"/>
              </w:rPr>
              <w:t>Procesul de elaborare a deciziilor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deciziilor elaborate în perioada de raportare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68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deciziilor adoptate în perioada de raportare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68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proiectelor de decizii consultate (din numărul deciziilor adoptate)</w:t>
            </w:r>
          </w:p>
        </w:tc>
        <w:tc>
          <w:tcPr>
            <w:tcW w:w="3439" w:type="dxa"/>
            <w:gridSpan w:val="2"/>
          </w:tcPr>
          <w:p w:rsidR="00CF705F" w:rsidRPr="00F125A2" w:rsidRDefault="00CF705F" w:rsidP="009F7BAB">
            <w:pPr>
              <w:pStyle w:val="a3"/>
              <w:jc w:val="center"/>
              <w:rPr>
                <w:sz w:val="24"/>
                <w:szCs w:val="24"/>
                <w:lang w:val="ro-RO"/>
              </w:rPr>
            </w:pPr>
            <w:r w:rsidRPr="00F125A2">
              <w:rPr>
                <w:sz w:val="24"/>
                <w:szCs w:val="24"/>
                <w:lang w:val="ro-RO"/>
              </w:rPr>
              <w:t>1</w:t>
            </w:r>
          </w:p>
          <w:p w:rsidR="00CF705F" w:rsidRPr="00F125A2" w:rsidRDefault="00CF705F" w:rsidP="00CF70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F125A2">
              <w:rPr>
                <w:sz w:val="24"/>
                <w:szCs w:val="24"/>
                <w:lang w:val="ro-RO"/>
              </w:rPr>
              <w:t>Aprobarea bugetului local</w:t>
            </w:r>
          </w:p>
          <w:p w:rsidR="00CF705F" w:rsidRPr="00F125A2" w:rsidRDefault="00CF705F" w:rsidP="009F7BAB">
            <w:pPr>
              <w:pStyle w:val="a3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deciziilor adoptate în regim de urgenţă cu respectarea aliniatului 2 din art.14 din Legea nr.239-XVI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întrunirilor consultative (audieri publice, dezbateri, şedinţe ale grupurilor de lucru etc.) desfăşurate de autoritatea administraţiei publice locale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participanţilor la întrunirile consultative desfăşurate de autoritatea publică locală (exclusiv funcţionarii publici)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recomandărilor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7.1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Cetăţeni</w:t>
            </w:r>
          </w:p>
        </w:tc>
        <w:tc>
          <w:tcPr>
            <w:tcW w:w="1558" w:type="dxa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recepţionate</w:t>
            </w:r>
          </w:p>
        </w:tc>
        <w:tc>
          <w:tcPr>
            <w:tcW w:w="1881" w:type="dxa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acceptate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881" w:type="dxa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9462" w:type="dxa"/>
            <w:gridSpan w:val="4"/>
          </w:tcPr>
          <w:p w:rsidR="00CF705F" w:rsidRPr="003F49A2" w:rsidRDefault="00CF705F" w:rsidP="009F7BA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F49A2">
              <w:rPr>
                <w:b/>
                <w:sz w:val="24"/>
                <w:szCs w:val="24"/>
                <w:lang w:val="ro-RO"/>
              </w:rPr>
              <w:t>Contestaţii  / sancţiuni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cazurilor în care acţiunile sau deciziile autorităţii administraţiei publice locale au fost contestate pentru nerespectarea Legii nr.239-XVI din 13.11.2008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8.1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Contestate în organul ierarhic  superior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8.2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Contestate în instanţă de judecată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  <w:tr w:rsidR="00CF705F" w:rsidTr="009F7BAB">
        <w:tc>
          <w:tcPr>
            <w:tcW w:w="799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5224" w:type="dxa"/>
          </w:tcPr>
          <w:p w:rsidR="00CF705F" w:rsidRPr="003F49A2" w:rsidRDefault="00CF705F" w:rsidP="009F7BAB">
            <w:pPr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Numărul sancţiunilor aplicate pentru încălcarea Legii nr.239-XVI din 13.11.2008</w:t>
            </w:r>
          </w:p>
        </w:tc>
        <w:tc>
          <w:tcPr>
            <w:tcW w:w="3439" w:type="dxa"/>
            <w:gridSpan w:val="2"/>
          </w:tcPr>
          <w:p w:rsidR="00CF705F" w:rsidRPr="003F49A2" w:rsidRDefault="00CF705F" w:rsidP="009F7BAB">
            <w:pPr>
              <w:jc w:val="center"/>
              <w:rPr>
                <w:sz w:val="24"/>
                <w:szCs w:val="24"/>
                <w:lang w:val="ro-RO"/>
              </w:rPr>
            </w:pPr>
            <w:r w:rsidRPr="003F49A2">
              <w:rPr>
                <w:sz w:val="24"/>
                <w:szCs w:val="24"/>
                <w:lang w:val="ro-RO"/>
              </w:rPr>
              <w:t>0</w:t>
            </w:r>
          </w:p>
        </w:tc>
      </w:tr>
    </w:tbl>
    <w:p w:rsidR="00CF705F" w:rsidRDefault="00CF705F" w:rsidP="00CF705F">
      <w:pPr>
        <w:rPr>
          <w:sz w:val="24"/>
          <w:szCs w:val="24"/>
          <w:lang w:val="ro-RO"/>
        </w:rPr>
      </w:pPr>
    </w:p>
    <w:p w:rsidR="00CF705F" w:rsidRDefault="00CF705F" w:rsidP="00CF705F">
      <w:pPr>
        <w:rPr>
          <w:sz w:val="24"/>
          <w:szCs w:val="24"/>
          <w:lang w:val="ro-RO"/>
        </w:rPr>
      </w:pPr>
    </w:p>
    <w:p w:rsidR="00CF705F" w:rsidRDefault="00CF705F" w:rsidP="00CF705F">
      <w:pPr>
        <w:rPr>
          <w:sz w:val="24"/>
          <w:szCs w:val="24"/>
          <w:lang w:val="ro-RO"/>
        </w:rPr>
      </w:pPr>
    </w:p>
    <w:p w:rsidR="00CF705F" w:rsidRDefault="00CF705F" w:rsidP="00CF705F">
      <w:pPr>
        <w:jc w:val="center"/>
        <w:rPr>
          <w:sz w:val="24"/>
          <w:szCs w:val="24"/>
        </w:rPr>
      </w:pPr>
    </w:p>
    <w:p w:rsidR="00CF705F" w:rsidRPr="00E81AB2" w:rsidRDefault="00CF705F" w:rsidP="00CF705F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Viorica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Ardeleanu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</w:p>
    <w:p w:rsidR="00CF705F" w:rsidRDefault="00CF705F" w:rsidP="00CF705F">
      <w:pPr>
        <w:jc w:val="left"/>
      </w:pPr>
    </w:p>
    <w:p w:rsidR="00CF705F" w:rsidRDefault="00CF705F" w:rsidP="00CF705F">
      <w:pPr>
        <w:jc w:val="left"/>
      </w:pPr>
    </w:p>
    <w:p w:rsidR="00CF705F" w:rsidRDefault="00CF705F" w:rsidP="00CF705F">
      <w:pPr>
        <w:jc w:val="left"/>
      </w:pPr>
    </w:p>
    <w:p w:rsidR="00CF705F" w:rsidRDefault="00CF705F" w:rsidP="00CF705F">
      <w:pPr>
        <w:jc w:val="left"/>
      </w:pPr>
    </w:p>
    <w:p w:rsidR="00CF705F" w:rsidRDefault="00CF705F" w:rsidP="00CF705F">
      <w:pPr>
        <w:jc w:val="left"/>
      </w:pPr>
    </w:p>
    <w:p w:rsidR="00551E49" w:rsidRDefault="00551E49"/>
    <w:sectPr w:rsidR="00551E49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4D3A"/>
    <w:multiLevelType w:val="hybridMultilevel"/>
    <w:tmpl w:val="46440120"/>
    <w:lvl w:ilvl="0" w:tplc="E39426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705F"/>
    <w:rsid w:val="001D2FE6"/>
    <w:rsid w:val="00551E49"/>
    <w:rsid w:val="009E1193"/>
    <w:rsid w:val="00C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5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2021-07-22T07:55:00Z</dcterms:created>
  <dcterms:modified xsi:type="dcterms:W3CDTF">2021-07-22T07:57:00Z</dcterms:modified>
</cp:coreProperties>
</file>