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9D1669" w:rsidRPr="00C31DF6" w:rsidTr="00E33912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9D1669" w:rsidRPr="00B1771D" w:rsidRDefault="009D1669" w:rsidP="00E33912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9D1669" w:rsidRPr="00871DB4" w:rsidRDefault="009D1669" w:rsidP="00E3391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63-2-38</w:t>
            </w:r>
          </w:p>
          <w:p w:rsidR="009D1669" w:rsidRPr="00B1771D" w:rsidRDefault="009D1669" w:rsidP="00E33912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9D1669" w:rsidRPr="00B1771D" w:rsidRDefault="009D1669" w:rsidP="00E33912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9D1669" w:rsidRPr="00B1771D" w:rsidRDefault="009D1669" w:rsidP="00E33912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D1669" w:rsidRPr="00B1771D" w:rsidRDefault="009D1669" w:rsidP="00E33912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9D1669" w:rsidRPr="00B1771D" w:rsidRDefault="009D1669" w:rsidP="00E33912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9D1669" w:rsidRPr="00FF61F1" w:rsidRDefault="009D1669" w:rsidP="00E33912">
            <w:pPr>
              <w:rPr>
                <w:b/>
                <w:shadow/>
                <w:sz w:val="16"/>
                <w:szCs w:val="16"/>
              </w:rPr>
            </w:pPr>
            <w:r w:rsidRPr="006D4460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</w:t>
            </w:r>
            <w:r>
              <w:rPr>
                <w:sz w:val="16"/>
                <w:szCs w:val="16"/>
              </w:rPr>
              <w:t>-63-2-36, 63-2-38</w:t>
            </w:r>
          </w:p>
          <w:p w:rsidR="009D1669" w:rsidRPr="00C31DF6" w:rsidRDefault="009D1669" w:rsidP="00E33912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9D1669" w:rsidRDefault="009D1669" w:rsidP="009D1669"/>
    <w:p w:rsidR="00493C8E" w:rsidRDefault="00493C8E"/>
    <w:p w:rsidR="009D1669" w:rsidRDefault="009D1669"/>
    <w:p w:rsidR="009D1669" w:rsidRDefault="009D1669"/>
    <w:p w:rsidR="009D1669" w:rsidRPr="004426B7" w:rsidRDefault="004426B7" w:rsidP="009D1669">
      <w:pPr>
        <w:jc w:val="center"/>
        <w:rPr>
          <w:sz w:val="24"/>
          <w:szCs w:val="24"/>
        </w:rPr>
      </w:pPr>
      <w:r w:rsidRPr="004426B7">
        <w:rPr>
          <w:sz w:val="24"/>
          <w:szCs w:val="24"/>
        </w:rPr>
        <w:t>D E C I Z I E nr.4-1</w:t>
      </w:r>
    </w:p>
    <w:p w:rsidR="009D1669" w:rsidRPr="004426B7" w:rsidRDefault="004426B7" w:rsidP="009D1669">
      <w:pPr>
        <w:jc w:val="center"/>
        <w:rPr>
          <w:sz w:val="24"/>
          <w:szCs w:val="24"/>
          <w:lang w:val="ro-RO"/>
        </w:rPr>
      </w:pPr>
      <w:r w:rsidRPr="004426B7">
        <w:rPr>
          <w:sz w:val="24"/>
          <w:szCs w:val="24"/>
          <w:lang w:val="ro-RO"/>
        </w:rPr>
        <w:t>al C</w:t>
      </w:r>
      <w:r w:rsidR="009D1669" w:rsidRPr="004426B7">
        <w:rPr>
          <w:sz w:val="24"/>
          <w:szCs w:val="24"/>
          <w:lang w:val="ro-RO"/>
        </w:rPr>
        <w:t>onsiliulu</w:t>
      </w:r>
      <w:r w:rsidRPr="004426B7">
        <w:rPr>
          <w:sz w:val="24"/>
          <w:szCs w:val="24"/>
          <w:lang w:val="ro-RO"/>
        </w:rPr>
        <w:t>i sătesc</w:t>
      </w:r>
      <w:r w:rsidR="00C929BA" w:rsidRPr="004426B7">
        <w:rPr>
          <w:sz w:val="24"/>
          <w:szCs w:val="24"/>
          <w:lang w:val="ro-RO"/>
        </w:rPr>
        <w:t xml:space="preserve"> Rogojeni din </w:t>
      </w:r>
      <w:r w:rsidR="00EC689A">
        <w:rPr>
          <w:sz w:val="24"/>
          <w:szCs w:val="24"/>
          <w:lang w:val="ro-RO"/>
        </w:rPr>
        <w:t>18</w:t>
      </w:r>
      <w:r w:rsidRPr="004426B7">
        <w:rPr>
          <w:sz w:val="24"/>
          <w:szCs w:val="24"/>
          <w:lang w:val="ro-RO"/>
        </w:rPr>
        <w:t xml:space="preserve"> mai 2019</w:t>
      </w:r>
    </w:p>
    <w:p w:rsidR="009D1669" w:rsidRPr="002C2B80" w:rsidRDefault="009D1669" w:rsidP="009D1669">
      <w:pPr>
        <w:jc w:val="left"/>
        <w:rPr>
          <w:b/>
          <w:sz w:val="24"/>
          <w:szCs w:val="24"/>
          <w:lang w:val="ro-RO"/>
        </w:rPr>
      </w:pPr>
    </w:p>
    <w:p w:rsidR="009D1669" w:rsidRPr="00884CDE" w:rsidRDefault="00884CDE" w:rsidP="009D1669">
      <w:pPr>
        <w:jc w:val="left"/>
        <w:rPr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 xml:space="preserve">„Cu privire la </w:t>
      </w:r>
      <w:r w:rsidR="009D1669" w:rsidRPr="00884CDE">
        <w:rPr>
          <w:sz w:val="24"/>
          <w:szCs w:val="24"/>
          <w:lang w:val="ro-RO"/>
        </w:rPr>
        <w:t xml:space="preserve"> </w:t>
      </w:r>
      <w:r w:rsidR="008156A6">
        <w:rPr>
          <w:sz w:val="24"/>
          <w:szCs w:val="24"/>
          <w:lang w:val="ro-RO"/>
        </w:rPr>
        <w:t>rezultatele bilunarului</w:t>
      </w:r>
    </w:p>
    <w:p w:rsidR="009D1669" w:rsidRPr="00884CDE" w:rsidRDefault="00884CDE" w:rsidP="009D1669">
      <w:pPr>
        <w:jc w:val="left"/>
        <w:rPr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 xml:space="preserve"> </w:t>
      </w:r>
      <w:r w:rsidR="008156A6">
        <w:rPr>
          <w:sz w:val="24"/>
          <w:szCs w:val="24"/>
          <w:lang w:val="ro-RO"/>
        </w:rPr>
        <w:t xml:space="preserve"> salubrizarii </w:t>
      </w:r>
      <w:r w:rsidRPr="00884CDE">
        <w:rPr>
          <w:sz w:val="24"/>
          <w:szCs w:val="24"/>
          <w:lang w:val="ro-RO"/>
        </w:rPr>
        <w:t xml:space="preserve"> şi amenajar</w:t>
      </w:r>
      <w:r w:rsidR="008156A6">
        <w:rPr>
          <w:sz w:val="24"/>
          <w:szCs w:val="24"/>
          <w:lang w:val="ro-RO"/>
        </w:rPr>
        <w:t>ii teritoriului</w:t>
      </w:r>
      <w:r w:rsidR="009D1669" w:rsidRPr="00884CDE">
        <w:rPr>
          <w:sz w:val="24"/>
          <w:szCs w:val="24"/>
          <w:lang w:val="ro-RO"/>
        </w:rPr>
        <w:t>”</w:t>
      </w: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b/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 xml:space="preserve">      În temeiul art.14 alin.(2) </w:t>
      </w:r>
      <w:r w:rsidR="001A4215" w:rsidRPr="00884CDE">
        <w:rPr>
          <w:sz w:val="24"/>
          <w:szCs w:val="24"/>
          <w:lang w:val="ro-RO"/>
        </w:rPr>
        <w:t xml:space="preserve">lit.f) </w:t>
      </w:r>
      <w:r w:rsidRPr="00884CDE">
        <w:rPr>
          <w:sz w:val="24"/>
          <w:szCs w:val="24"/>
          <w:lang w:val="ro-RO"/>
        </w:rPr>
        <w:t>al Legii Republicii Moldova nr.436-XVI din 28.12.2006 privind administraţia publică locală</w:t>
      </w:r>
      <w:r w:rsidR="00884CDE">
        <w:rPr>
          <w:sz w:val="24"/>
          <w:szCs w:val="24"/>
          <w:lang w:val="ro-RO"/>
        </w:rPr>
        <w:t>, planului de acţiuni privind organizarea şi desfăşurarea Companiei de primăvară privind salubrizarea şi amenajarea localităţ</w:t>
      </w:r>
      <w:r w:rsidR="004426B7">
        <w:rPr>
          <w:sz w:val="24"/>
          <w:szCs w:val="24"/>
          <w:lang w:val="ro-RO"/>
        </w:rPr>
        <w:t>ii, C</w:t>
      </w:r>
      <w:r w:rsidR="001A4215" w:rsidRPr="00884CDE">
        <w:rPr>
          <w:sz w:val="24"/>
          <w:szCs w:val="24"/>
          <w:lang w:val="ro-RO"/>
        </w:rPr>
        <w:t>on</w:t>
      </w:r>
      <w:r w:rsidR="004426B7">
        <w:rPr>
          <w:sz w:val="24"/>
          <w:szCs w:val="24"/>
          <w:lang w:val="ro-RO"/>
        </w:rPr>
        <w:t>siliul sătesc</w:t>
      </w:r>
      <w:r w:rsidR="00884CDE">
        <w:rPr>
          <w:sz w:val="24"/>
          <w:szCs w:val="24"/>
          <w:lang w:val="ro-RO"/>
        </w:rPr>
        <w:t xml:space="preserve"> Rogojeni</w:t>
      </w:r>
      <w:r w:rsidR="001A4215" w:rsidRPr="00884CDE">
        <w:rPr>
          <w:sz w:val="24"/>
          <w:szCs w:val="24"/>
          <w:lang w:val="ro-RO"/>
        </w:rPr>
        <w:t xml:space="preserve">  </w:t>
      </w:r>
      <w:r w:rsidR="001A4215" w:rsidRPr="00884CDE">
        <w:rPr>
          <w:b/>
          <w:sz w:val="24"/>
          <w:szCs w:val="24"/>
          <w:lang w:val="ro-RO"/>
        </w:rPr>
        <w:t>D E C I D E:</w:t>
      </w:r>
    </w:p>
    <w:p w:rsidR="001A4215" w:rsidRPr="00884CDE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1A4215" w:rsidRPr="00884CDE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1A4215" w:rsidRDefault="001A4215" w:rsidP="001A4215">
      <w:pPr>
        <w:pStyle w:val="a5"/>
        <w:numPr>
          <w:ilvl w:val="0"/>
          <w:numId w:val="1"/>
        </w:numPr>
        <w:jc w:val="left"/>
        <w:rPr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>Se ia act de informaţia prezentată de primarul satului Rogojeni, dl Ale</w:t>
      </w:r>
      <w:r w:rsidR="00884CDE">
        <w:rPr>
          <w:sz w:val="24"/>
          <w:szCs w:val="24"/>
          <w:lang w:val="ro-RO"/>
        </w:rPr>
        <w:t>xei Burlacu privind desfăşurarea acţiunilor de salubrizare</w:t>
      </w:r>
      <w:r w:rsidR="00FC4EEF">
        <w:rPr>
          <w:sz w:val="24"/>
          <w:szCs w:val="24"/>
          <w:lang w:val="ro-RO"/>
        </w:rPr>
        <w:t xml:space="preserve"> şi amenajare a localităţii </w:t>
      </w:r>
      <w:r w:rsidR="00884CDE">
        <w:rPr>
          <w:sz w:val="24"/>
          <w:szCs w:val="24"/>
          <w:lang w:val="ro-RO"/>
        </w:rPr>
        <w:t xml:space="preserve"> </w:t>
      </w:r>
      <w:r w:rsidRPr="00884CDE">
        <w:rPr>
          <w:sz w:val="24"/>
          <w:szCs w:val="24"/>
          <w:lang w:val="ro-RO"/>
        </w:rPr>
        <w:t xml:space="preserve">în </w:t>
      </w:r>
      <w:r w:rsidR="004426B7">
        <w:rPr>
          <w:sz w:val="24"/>
          <w:szCs w:val="24"/>
          <w:lang w:val="ro-RO"/>
        </w:rPr>
        <w:t>perioada companiei de primăvară.</w:t>
      </w:r>
    </w:p>
    <w:p w:rsidR="005114D5" w:rsidRPr="00884CDE" w:rsidRDefault="005114D5" w:rsidP="001A4215">
      <w:pPr>
        <w:pStyle w:val="a5"/>
        <w:numPr>
          <w:ilvl w:val="0"/>
          <w:numId w:val="1"/>
        </w:num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 cere de la conducătorii instituţiilor publice, Agenţilor Economici şi locuitorilor de pe teritoriul satului de a menţine şi în continuare curăţenia şi sanitară  pe tot parcursul anului.</w:t>
      </w:r>
    </w:p>
    <w:p w:rsidR="002C2B80" w:rsidRPr="00FC4EEF" w:rsidRDefault="002C2B80" w:rsidP="00FC4EEF">
      <w:pPr>
        <w:ind w:left="336"/>
        <w:jc w:val="left"/>
        <w:rPr>
          <w:sz w:val="24"/>
          <w:szCs w:val="24"/>
          <w:lang w:val="ro-RO"/>
        </w:rPr>
      </w:pPr>
    </w:p>
    <w:p w:rsidR="001A4215" w:rsidRPr="00884CDE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884CDE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E01193" w:rsidRDefault="001A4215" w:rsidP="001A4215">
      <w:pPr>
        <w:jc w:val="left"/>
        <w:rPr>
          <w:sz w:val="24"/>
          <w:szCs w:val="24"/>
          <w:lang w:val="ro-RO"/>
        </w:rPr>
      </w:pPr>
    </w:p>
    <w:p w:rsidR="004426B7" w:rsidRDefault="001A4215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</w:t>
      </w:r>
      <w:r w:rsidR="005114D5">
        <w:rPr>
          <w:sz w:val="24"/>
          <w:szCs w:val="24"/>
          <w:lang w:val="ro-RO"/>
        </w:rPr>
        <w:t xml:space="preserve">        </w:t>
      </w:r>
      <w:r w:rsidRPr="00E01193">
        <w:rPr>
          <w:sz w:val="24"/>
          <w:szCs w:val="24"/>
          <w:lang w:val="ro-RO"/>
        </w:rPr>
        <w:t xml:space="preserve">  Preşedintele şedinţei</w:t>
      </w:r>
      <w:r w:rsidR="002C2B80" w:rsidRPr="00E01193">
        <w:rPr>
          <w:sz w:val="24"/>
          <w:szCs w:val="24"/>
          <w:lang w:val="ro-RO"/>
        </w:rPr>
        <w:t xml:space="preserve"> </w:t>
      </w:r>
      <w:r w:rsidR="006D4FA0">
        <w:rPr>
          <w:sz w:val="24"/>
          <w:szCs w:val="24"/>
          <w:lang w:val="ro-RO"/>
        </w:rPr>
        <w:t xml:space="preserve">                                                  Morari Veronica</w:t>
      </w:r>
    </w:p>
    <w:p w:rsidR="00884CDE" w:rsidRPr="00E01193" w:rsidRDefault="002C2B80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</w:t>
      </w:r>
      <w:r w:rsidR="007334F0">
        <w:rPr>
          <w:sz w:val="24"/>
          <w:szCs w:val="24"/>
          <w:lang w:val="ro-RO"/>
        </w:rPr>
        <w:t xml:space="preserve">     </w:t>
      </w:r>
      <w:r w:rsidR="003C2105">
        <w:rPr>
          <w:sz w:val="24"/>
          <w:szCs w:val="24"/>
          <w:lang w:val="ro-RO"/>
        </w:rPr>
        <w:t xml:space="preserve">               </w:t>
      </w:r>
      <w:r w:rsidR="00705F89">
        <w:rPr>
          <w:sz w:val="24"/>
          <w:szCs w:val="24"/>
          <w:lang w:val="ro-RO"/>
        </w:rPr>
        <w:t xml:space="preserve">         </w:t>
      </w:r>
      <w:r w:rsidR="004426B7">
        <w:rPr>
          <w:sz w:val="24"/>
          <w:szCs w:val="24"/>
          <w:lang w:val="ro-RO"/>
        </w:rPr>
        <w:t xml:space="preserve">                  </w:t>
      </w:r>
      <w:r w:rsidR="003C2105">
        <w:rPr>
          <w:sz w:val="24"/>
          <w:szCs w:val="24"/>
          <w:lang w:val="ro-RO"/>
        </w:rPr>
        <w:t xml:space="preserve">         </w:t>
      </w:r>
      <w:r w:rsidR="003C393F">
        <w:rPr>
          <w:sz w:val="24"/>
          <w:szCs w:val="24"/>
          <w:lang w:val="ro-RO"/>
        </w:rPr>
        <w:t xml:space="preserve">                    </w:t>
      </w:r>
      <w:r w:rsidR="007334F0">
        <w:rPr>
          <w:sz w:val="24"/>
          <w:szCs w:val="24"/>
          <w:lang w:val="ro-RO"/>
        </w:rPr>
        <w:t xml:space="preserve">           </w:t>
      </w:r>
      <w:r w:rsidR="001600C7">
        <w:rPr>
          <w:sz w:val="24"/>
          <w:szCs w:val="24"/>
          <w:lang w:val="ro-RO"/>
        </w:rPr>
        <w:t xml:space="preserve">              </w:t>
      </w:r>
      <w:r w:rsidR="00C929BA">
        <w:rPr>
          <w:sz w:val="24"/>
          <w:szCs w:val="24"/>
          <w:lang w:val="ro-RO"/>
        </w:rPr>
        <w:t xml:space="preserve">              </w:t>
      </w:r>
      <w:r w:rsidR="007334F0">
        <w:rPr>
          <w:sz w:val="24"/>
          <w:szCs w:val="24"/>
          <w:lang w:val="ro-RO"/>
        </w:rPr>
        <w:t xml:space="preserve">        </w:t>
      </w:r>
      <w:r w:rsidR="008156A6">
        <w:rPr>
          <w:sz w:val="24"/>
          <w:szCs w:val="24"/>
          <w:lang w:val="ro-RO"/>
        </w:rPr>
        <w:t xml:space="preserve">                 </w:t>
      </w:r>
    </w:p>
    <w:p w:rsidR="001A4215" w:rsidRPr="00E01193" w:rsidRDefault="002C2B80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                             </w:t>
      </w:r>
      <w:r w:rsidR="00884CDE" w:rsidRPr="00E01193">
        <w:rPr>
          <w:sz w:val="24"/>
          <w:szCs w:val="24"/>
          <w:lang w:val="ro-RO"/>
        </w:rPr>
        <w:t xml:space="preserve">             </w:t>
      </w:r>
    </w:p>
    <w:p w:rsidR="00884CDE" w:rsidRPr="00E01193" w:rsidRDefault="00884CDE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</w:t>
      </w:r>
      <w:r w:rsidR="005114D5">
        <w:rPr>
          <w:sz w:val="24"/>
          <w:szCs w:val="24"/>
          <w:lang w:val="ro-RO"/>
        </w:rPr>
        <w:t xml:space="preserve">    </w:t>
      </w:r>
      <w:r w:rsidRPr="00E01193">
        <w:rPr>
          <w:sz w:val="24"/>
          <w:szCs w:val="24"/>
          <w:lang w:val="ro-RO"/>
        </w:rPr>
        <w:t xml:space="preserve">  Contrasemnat: </w:t>
      </w:r>
    </w:p>
    <w:p w:rsidR="001A4215" w:rsidRPr="00E01193" w:rsidRDefault="001A4215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</w:t>
      </w:r>
      <w:r w:rsidR="005114D5">
        <w:rPr>
          <w:sz w:val="24"/>
          <w:szCs w:val="24"/>
          <w:lang w:val="ro-RO"/>
        </w:rPr>
        <w:t xml:space="preserve">      </w:t>
      </w:r>
      <w:r w:rsidRPr="00E01193">
        <w:rPr>
          <w:sz w:val="24"/>
          <w:szCs w:val="24"/>
          <w:lang w:val="ro-RO"/>
        </w:rPr>
        <w:t xml:space="preserve">   Secretarul consiliului</w:t>
      </w:r>
    </w:p>
    <w:p w:rsidR="001A4215" w:rsidRDefault="002C2B80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</w:t>
      </w:r>
      <w:r w:rsidR="005114D5">
        <w:rPr>
          <w:sz w:val="24"/>
          <w:szCs w:val="24"/>
          <w:lang w:val="ro-RO"/>
        </w:rPr>
        <w:t xml:space="preserve">        sătesc</w:t>
      </w:r>
      <w:r w:rsidR="001A4215" w:rsidRPr="00E01193">
        <w:rPr>
          <w:sz w:val="24"/>
          <w:szCs w:val="24"/>
          <w:lang w:val="ro-RO"/>
        </w:rPr>
        <w:t xml:space="preserve"> Rogojeni                                                       </w:t>
      </w:r>
      <w:r w:rsidRPr="00E01193">
        <w:rPr>
          <w:sz w:val="24"/>
          <w:szCs w:val="24"/>
          <w:lang w:val="ro-RO"/>
        </w:rPr>
        <w:t xml:space="preserve">  </w:t>
      </w:r>
      <w:r w:rsidR="001A4215" w:rsidRPr="00E01193">
        <w:rPr>
          <w:sz w:val="24"/>
          <w:szCs w:val="24"/>
          <w:lang w:val="ro-RO"/>
        </w:rPr>
        <w:t xml:space="preserve">    Ardeleanu Viorica</w:t>
      </w: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8156A6" w:rsidRDefault="008156A6" w:rsidP="001A4215">
      <w:pPr>
        <w:jc w:val="left"/>
        <w:rPr>
          <w:sz w:val="24"/>
          <w:szCs w:val="24"/>
          <w:lang w:val="ro-RO"/>
        </w:rPr>
      </w:pPr>
    </w:p>
    <w:p w:rsidR="008156A6" w:rsidRDefault="008156A6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Pr="00243FE4" w:rsidRDefault="003E00BC" w:rsidP="00276917">
      <w:pPr>
        <w:jc w:val="center"/>
        <w:rPr>
          <w:rFonts w:ascii="Bookman Old Style" w:hAnsi="Bookman Old Style"/>
          <w:b/>
          <w:sz w:val="24"/>
          <w:szCs w:val="24"/>
        </w:rPr>
      </w:pPr>
      <w:proofErr w:type="spellStart"/>
      <w:r w:rsidRPr="00243FE4">
        <w:rPr>
          <w:rFonts w:ascii="Bookman Old Style" w:hAnsi="Bookman Old Style"/>
          <w:b/>
          <w:sz w:val="24"/>
          <w:szCs w:val="24"/>
        </w:rPr>
        <w:t>Notă</w:t>
      </w:r>
      <w:proofErr w:type="spellEnd"/>
      <w:r w:rsidRPr="00243FE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43FE4">
        <w:rPr>
          <w:rFonts w:ascii="Bookman Old Style" w:hAnsi="Bookman Old Style"/>
          <w:b/>
          <w:sz w:val="24"/>
          <w:szCs w:val="24"/>
        </w:rPr>
        <w:t>informativă</w:t>
      </w:r>
      <w:proofErr w:type="spellEnd"/>
    </w:p>
    <w:p w:rsidR="003E00BC" w:rsidRPr="00137BAB" w:rsidRDefault="003E00BC" w:rsidP="00137BAB">
      <w:pPr>
        <w:jc w:val="center"/>
        <w:rPr>
          <w:b/>
          <w:sz w:val="24"/>
          <w:szCs w:val="24"/>
          <w:lang w:val="ro-RO"/>
        </w:rPr>
      </w:pPr>
      <w:proofErr w:type="gramStart"/>
      <w:r w:rsidRPr="003E00BC">
        <w:rPr>
          <w:rFonts w:ascii="Bookman Old Style" w:hAnsi="Bookman Old Style"/>
          <w:b/>
          <w:sz w:val="24"/>
          <w:szCs w:val="24"/>
        </w:rPr>
        <w:t>la</w:t>
      </w:r>
      <w:proofErr w:type="gramEnd"/>
      <w:r w:rsidRPr="003E00B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E00BC">
        <w:rPr>
          <w:rFonts w:ascii="Bookman Old Style" w:hAnsi="Bookman Old Style"/>
          <w:b/>
          <w:sz w:val="24"/>
          <w:szCs w:val="24"/>
        </w:rPr>
        <w:t>proiectul</w:t>
      </w:r>
      <w:proofErr w:type="spellEnd"/>
      <w:r w:rsidRPr="003E00BC">
        <w:rPr>
          <w:rFonts w:ascii="Bookman Old Style" w:hAnsi="Bookman Old Style"/>
          <w:b/>
          <w:sz w:val="24"/>
          <w:szCs w:val="24"/>
        </w:rPr>
        <w:t xml:space="preserve"> de </w:t>
      </w:r>
      <w:proofErr w:type="spellStart"/>
      <w:r w:rsidRPr="003E00BC">
        <w:rPr>
          <w:rFonts w:ascii="Bookman Old Style" w:hAnsi="Bookman Old Style"/>
          <w:b/>
          <w:sz w:val="24"/>
          <w:szCs w:val="24"/>
        </w:rPr>
        <w:t>decizie</w:t>
      </w:r>
      <w:proofErr w:type="spellEnd"/>
      <w:r w:rsidR="00AD0166">
        <w:rPr>
          <w:rFonts w:ascii="Bookman Old Style" w:hAnsi="Bookman Old Style"/>
          <w:b/>
          <w:sz w:val="24"/>
          <w:szCs w:val="24"/>
        </w:rPr>
        <w:t xml:space="preserve"> “</w:t>
      </w:r>
      <w:r w:rsidR="00276917" w:rsidRPr="00276917">
        <w:rPr>
          <w:b/>
          <w:sz w:val="24"/>
          <w:szCs w:val="24"/>
          <w:lang w:val="ro-RO"/>
        </w:rPr>
        <w:t>rezultatele bilunarului  salubrizarii  şi amenajarii teritoriului”</w:t>
      </w:r>
    </w:p>
    <w:p w:rsidR="003E00BC" w:rsidRDefault="003E00BC" w:rsidP="003E00BC">
      <w:pPr>
        <w:rPr>
          <w:rFonts w:ascii="Bookman Old Style" w:hAnsi="Bookman Old Style"/>
          <w:sz w:val="24"/>
          <w:szCs w:val="24"/>
        </w:rPr>
      </w:pPr>
    </w:p>
    <w:p w:rsidR="003E00BC" w:rsidRPr="00137BAB" w:rsidRDefault="003E00BC" w:rsidP="00705F89">
      <w:pPr>
        <w:rPr>
          <w:sz w:val="24"/>
          <w:szCs w:val="24"/>
        </w:rPr>
      </w:pPr>
      <w:r>
        <w:tab/>
      </w:r>
      <w:proofErr w:type="spellStart"/>
      <w:r w:rsidRPr="00137BAB">
        <w:rPr>
          <w:sz w:val="24"/>
          <w:szCs w:val="24"/>
        </w:rPr>
        <w:t>Pr</w:t>
      </w:r>
      <w:r w:rsidR="001C4783" w:rsidRPr="00137BAB">
        <w:rPr>
          <w:sz w:val="24"/>
          <w:szCs w:val="24"/>
        </w:rPr>
        <w:t>imăria</w:t>
      </w:r>
      <w:proofErr w:type="spellEnd"/>
      <w:r w:rsidR="00731135">
        <w:rPr>
          <w:sz w:val="24"/>
          <w:szCs w:val="24"/>
        </w:rPr>
        <w:t xml:space="preserve"> </w:t>
      </w:r>
      <w:proofErr w:type="spellStart"/>
      <w:r w:rsidR="00731135">
        <w:rPr>
          <w:sz w:val="24"/>
          <w:szCs w:val="24"/>
        </w:rPr>
        <w:t>Rogojeni</w:t>
      </w:r>
      <w:proofErr w:type="spellEnd"/>
      <w:r w:rsidR="00731135">
        <w:rPr>
          <w:sz w:val="24"/>
          <w:szCs w:val="24"/>
        </w:rPr>
        <w:t xml:space="preserve"> </w:t>
      </w:r>
      <w:proofErr w:type="spellStart"/>
      <w:r w:rsidR="00731135">
        <w:rPr>
          <w:sz w:val="24"/>
          <w:szCs w:val="24"/>
        </w:rPr>
        <w:t>pentru</w:t>
      </w:r>
      <w:proofErr w:type="spellEnd"/>
      <w:r w:rsidR="00731135">
        <w:rPr>
          <w:sz w:val="24"/>
          <w:szCs w:val="24"/>
        </w:rPr>
        <w:t xml:space="preserve"> </w:t>
      </w:r>
      <w:proofErr w:type="spellStart"/>
      <w:r w:rsidR="00731135">
        <w:rPr>
          <w:sz w:val="24"/>
          <w:szCs w:val="24"/>
        </w:rPr>
        <w:t>anul</w:t>
      </w:r>
      <w:proofErr w:type="spellEnd"/>
      <w:r w:rsidR="00731135">
        <w:rPr>
          <w:sz w:val="24"/>
          <w:szCs w:val="24"/>
        </w:rPr>
        <w:t xml:space="preserve"> 2019</w:t>
      </w:r>
      <w:r w:rsidRPr="00137BAB">
        <w:rPr>
          <w:sz w:val="24"/>
          <w:szCs w:val="24"/>
        </w:rPr>
        <w:t xml:space="preserve"> a </w:t>
      </w:r>
      <w:proofErr w:type="spellStart"/>
      <w:r w:rsidRPr="00137BAB">
        <w:rPr>
          <w:sz w:val="24"/>
          <w:szCs w:val="24"/>
        </w:rPr>
        <w:t>elaborat</w:t>
      </w:r>
      <w:proofErr w:type="spellEnd"/>
      <w:r w:rsidRPr="00137BAB">
        <w:rPr>
          <w:sz w:val="24"/>
          <w:szCs w:val="24"/>
        </w:rPr>
        <w:t xml:space="preserve"> un program de </w:t>
      </w:r>
      <w:proofErr w:type="spellStart"/>
      <w:r w:rsidRPr="00137BAB">
        <w:rPr>
          <w:sz w:val="24"/>
          <w:szCs w:val="24"/>
        </w:rPr>
        <w:t>măsuri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ce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ţin</w:t>
      </w:r>
      <w:r w:rsidR="00AD0166" w:rsidRPr="00137BAB">
        <w:rPr>
          <w:sz w:val="24"/>
          <w:szCs w:val="24"/>
        </w:rPr>
        <w:t>e</w:t>
      </w:r>
      <w:proofErr w:type="spellEnd"/>
      <w:r w:rsidRPr="00137BAB">
        <w:rPr>
          <w:sz w:val="24"/>
          <w:szCs w:val="24"/>
        </w:rPr>
        <w:t xml:space="preserve"> de </w:t>
      </w:r>
      <w:proofErr w:type="spellStart"/>
      <w:proofErr w:type="gramStart"/>
      <w:r w:rsidRPr="00137BAB">
        <w:rPr>
          <w:sz w:val="24"/>
          <w:szCs w:val="24"/>
        </w:rPr>
        <w:t>amenajare</w:t>
      </w:r>
      <w:proofErr w:type="spellEnd"/>
      <w:r w:rsidRPr="00137BAB">
        <w:rPr>
          <w:sz w:val="24"/>
          <w:szCs w:val="24"/>
        </w:rPr>
        <w:t xml:space="preserve">  </w:t>
      </w:r>
      <w:proofErr w:type="spellStart"/>
      <w:r w:rsidRPr="00137BAB">
        <w:rPr>
          <w:sz w:val="24"/>
          <w:szCs w:val="24"/>
        </w:rPr>
        <w:t>şi</w:t>
      </w:r>
      <w:proofErr w:type="spellEnd"/>
      <w:proofErr w:type="gram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înverzire</w:t>
      </w:r>
      <w:proofErr w:type="spellEnd"/>
      <w:r w:rsidRPr="00137BAB">
        <w:rPr>
          <w:sz w:val="24"/>
          <w:szCs w:val="24"/>
        </w:rPr>
        <w:t xml:space="preserve"> a  </w:t>
      </w:r>
      <w:proofErr w:type="spellStart"/>
      <w:r w:rsidRPr="00137BAB">
        <w:rPr>
          <w:sz w:val="24"/>
          <w:szCs w:val="24"/>
        </w:rPr>
        <w:t>satului</w:t>
      </w:r>
      <w:proofErr w:type="spellEnd"/>
      <w:r w:rsidRPr="00137BAB">
        <w:rPr>
          <w:sz w:val="24"/>
          <w:szCs w:val="24"/>
        </w:rPr>
        <w:t xml:space="preserve">, care a </w:t>
      </w:r>
      <w:proofErr w:type="spellStart"/>
      <w:r w:rsidRPr="00137BAB">
        <w:rPr>
          <w:sz w:val="24"/>
          <w:szCs w:val="24"/>
        </w:rPr>
        <w:t>fost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="00731135">
        <w:rPr>
          <w:sz w:val="24"/>
          <w:szCs w:val="24"/>
        </w:rPr>
        <w:t>elaborat</w:t>
      </w:r>
      <w:proofErr w:type="spellEnd"/>
      <w:r w:rsidR="00731135">
        <w:rPr>
          <w:sz w:val="24"/>
          <w:szCs w:val="24"/>
        </w:rPr>
        <w:t xml:space="preserve"> </w:t>
      </w:r>
      <w:proofErr w:type="spellStart"/>
      <w:r w:rsidR="00731135">
        <w:rPr>
          <w:sz w:val="24"/>
          <w:szCs w:val="24"/>
        </w:rPr>
        <w:t>şi</w:t>
      </w:r>
      <w:proofErr w:type="spellEnd"/>
      <w:r w:rsidR="00731135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aprobat</w:t>
      </w:r>
      <w:proofErr w:type="spellEnd"/>
      <w:r w:rsidRPr="00137BAB">
        <w:rPr>
          <w:sz w:val="24"/>
          <w:szCs w:val="24"/>
        </w:rPr>
        <w:t xml:space="preserve"> de </w:t>
      </w:r>
      <w:proofErr w:type="spellStart"/>
      <w:r w:rsidRPr="00137BAB">
        <w:rPr>
          <w:sz w:val="24"/>
          <w:szCs w:val="24"/>
        </w:rPr>
        <w:t>primaru</w:t>
      </w:r>
      <w:r w:rsidR="00731135">
        <w:rPr>
          <w:sz w:val="24"/>
          <w:szCs w:val="24"/>
        </w:rPr>
        <w:t>l</w:t>
      </w:r>
      <w:proofErr w:type="spellEnd"/>
      <w:r w:rsidR="00731135">
        <w:rPr>
          <w:sz w:val="24"/>
          <w:szCs w:val="24"/>
        </w:rPr>
        <w:t xml:space="preserve"> </w:t>
      </w:r>
      <w:proofErr w:type="spellStart"/>
      <w:r w:rsidR="00731135">
        <w:rPr>
          <w:sz w:val="24"/>
          <w:szCs w:val="24"/>
        </w:rPr>
        <w:t>satului</w:t>
      </w:r>
      <w:proofErr w:type="spellEnd"/>
      <w:r w:rsidR="00EA516E">
        <w:rPr>
          <w:sz w:val="24"/>
          <w:szCs w:val="24"/>
        </w:rPr>
        <w:t>.</w:t>
      </w:r>
    </w:p>
    <w:p w:rsidR="00705F89" w:rsidRPr="00EA516E" w:rsidRDefault="003E00BC" w:rsidP="00137BA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3E00BC" w:rsidRPr="00137BAB" w:rsidRDefault="00731135" w:rsidP="00137BAB">
      <w:pPr>
        <w:rPr>
          <w:sz w:val="24"/>
          <w:szCs w:val="24"/>
        </w:rPr>
      </w:pPr>
      <w:r>
        <w:rPr>
          <w:sz w:val="24"/>
          <w:szCs w:val="24"/>
        </w:rPr>
        <w:t xml:space="preserve">     Cu</w:t>
      </w:r>
      <w:r w:rsidR="00705F89" w:rsidRPr="00137BAB">
        <w:rPr>
          <w:sz w:val="24"/>
          <w:szCs w:val="24"/>
        </w:rPr>
        <w:t xml:space="preserve"> </w:t>
      </w:r>
      <w:proofErr w:type="spellStart"/>
      <w:r w:rsidR="00705F89" w:rsidRPr="00137BAB">
        <w:rPr>
          <w:sz w:val="24"/>
          <w:szCs w:val="24"/>
        </w:rPr>
        <w:t>persoanele</w:t>
      </w:r>
      <w:proofErr w:type="spellEnd"/>
      <w:r w:rsidR="00705F89" w:rsidRP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inregistrate</w:t>
      </w:r>
      <w:proofErr w:type="spellEnd"/>
      <w:r w:rsidR="00137BAB">
        <w:rPr>
          <w:sz w:val="24"/>
          <w:szCs w:val="24"/>
        </w:rPr>
        <w:t xml:space="preserve"> la </w:t>
      </w:r>
      <w:proofErr w:type="spellStart"/>
      <w:r w:rsidR="00137BAB">
        <w:rPr>
          <w:sz w:val="24"/>
          <w:szCs w:val="24"/>
        </w:rPr>
        <w:t>Agenţia</w:t>
      </w:r>
      <w:proofErr w:type="spellEnd"/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pentru</w:t>
      </w:r>
      <w:proofErr w:type="spellEnd"/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o</w:t>
      </w:r>
      <w:r w:rsidR="00705F89" w:rsidRPr="00137BAB">
        <w:rPr>
          <w:sz w:val="24"/>
          <w:szCs w:val="24"/>
        </w:rPr>
        <w:t>cuparea</w:t>
      </w:r>
      <w:proofErr w:type="spellEnd"/>
      <w:r w:rsidR="00705F89" w:rsidRPr="00137BAB">
        <w:rPr>
          <w:sz w:val="24"/>
          <w:szCs w:val="24"/>
        </w:rPr>
        <w:t xml:space="preserve"> </w:t>
      </w:r>
      <w:proofErr w:type="spellStart"/>
      <w:r w:rsidR="00705F89" w:rsidRPr="00137BAB">
        <w:rPr>
          <w:sz w:val="24"/>
          <w:szCs w:val="24"/>
        </w:rPr>
        <w:t>Forţei</w:t>
      </w:r>
      <w:proofErr w:type="spellEnd"/>
      <w:r w:rsidR="00705F89" w:rsidRPr="00137BAB">
        <w:rPr>
          <w:sz w:val="24"/>
          <w:szCs w:val="24"/>
        </w:rPr>
        <w:t xml:space="preserve"> de </w:t>
      </w:r>
      <w:proofErr w:type="spellStart"/>
      <w:r w:rsidR="00705F89" w:rsidRPr="00137BAB">
        <w:rPr>
          <w:sz w:val="24"/>
          <w:szCs w:val="24"/>
        </w:rPr>
        <w:t>minca</w:t>
      </w:r>
      <w:proofErr w:type="spellEnd"/>
      <w:r w:rsidR="00705F89" w:rsidRPr="00137BAB">
        <w:rPr>
          <w:sz w:val="24"/>
          <w:szCs w:val="24"/>
        </w:rPr>
        <w:t xml:space="preserve"> a </w:t>
      </w:r>
      <w:proofErr w:type="spellStart"/>
      <w:r w:rsidR="00705F89" w:rsidRPr="00137BAB">
        <w:rPr>
          <w:sz w:val="24"/>
          <w:szCs w:val="24"/>
        </w:rPr>
        <w:t>raionului</w:t>
      </w:r>
      <w:proofErr w:type="spellEnd"/>
      <w:r w:rsidR="00705F89" w:rsidRPr="00137BAB">
        <w:rPr>
          <w:sz w:val="24"/>
          <w:szCs w:val="24"/>
        </w:rPr>
        <w:t xml:space="preserve"> </w:t>
      </w:r>
      <w:proofErr w:type="spellStart"/>
      <w:proofErr w:type="gramStart"/>
      <w:r w:rsidR="00705F89" w:rsidRPr="00137BAB">
        <w:rPr>
          <w:sz w:val="24"/>
          <w:szCs w:val="24"/>
        </w:rPr>
        <w:t>Şoldăneşti</w:t>
      </w:r>
      <w:proofErr w:type="spellEnd"/>
      <w:r w:rsidR="00166AB2" w:rsidRPr="00137BAB">
        <w:rPr>
          <w:sz w:val="24"/>
          <w:szCs w:val="24"/>
        </w:rPr>
        <w:t xml:space="preserve"> </w:t>
      </w:r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şi</w:t>
      </w:r>
      <w:proofErr w:type="spellEnd"/>
      <w:proofErr w:type="gramEnd"/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angajaţii</w:t>
      </w:r>
      <w:proofErr w:type="spellEnd"/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primăriei</w:t>
      </w:r>
      <w:proofErr w:type="spellEnd"/>
      <w:r w:rsidR="00137BAB">
        <w:rPr>
          <w:sz w:val="24"/>
          <w:szCs w:val="24"/>
        </w:rPr>
        <w:t xml:space="preserve"> </w:t>
      </w:r>
      <w:r w:rsidR="003E00BC" w:rsidRPr="00137BAB">
        <w:rPr>
          <w:sz w:val="24"/>
          <w:szCs w:val="24"/>
        </w:rPr>
        <w:t xml:space="preserve">s-a </w:t>
      </w:r>
      <w:proofErr w:type="spellStart"/>
      <w:r w:rsidR="003E00BC" w:rsidRPr="00137BAB">
        <w:rPr>
          <w:sz w:val="24"/>
          <w:szCs w:val="24"/>
        </w:rPr>
        <w:t>efectuat</w:t>
      </w:r>
      <w:proofErr w:type="spellEnd"/>
      <w:r w:rsidR="00166AB2" w:rsidRPr="00137BAB">
        <w:rPr>
          <w:sz w:val="24"/>
          <w:szCs w:val="24"/>
        </w:rPr>
        <w:t xml:space="preserve"> </w:t>
      </w:r>
      <w:proofErr w:type="spellStart"/>
      <w:r w:rsidR="00166AB2" w:rsidRPr="00137BAB">
        <w:rPr>
          <w:sz w:val="24"/>
          <w:szCs w:val="24"/>
        </w:rPr>
        <w:t>lucrări</w:t>
      </w:r>
      <w:proofErr w:type="spellEnd"/>
      <w:r w:rsidR="00166AB2" w:rsidRPr="00137BAB">
        <w:rPr>
          <w:sz w:val="24"/>
          <w:szCs w:val="24"/>
        </w:rPr>
        <w:t xml:space="preserve"> de </w:t>
      </w:r>
      <w:proofErr w:type="spellStart"/>
      <w:r w:rsidR="00166AB2" w:rsidRPr="00137BAB">
        <w:rPr>
          <w:sz w:val="24"/>
          <w:szCs w:val="24"/>
        </w:rPr>
        <w:t>amenajare</w:t>
      </w:r>
      <w:proofErr w:type="spellEnd"/>
      <w:r w:rsidR="00166AB2" w:rsidRPr="00137BAB">
        <w:rPr>
          <w:sz w:val="24"/>
          <w:szCs w:val="24"/>
        </w:rPr>
        <w:t xml:space="preserve"> </w:t>
      </w:r>
      <w:proofErr w:type="spellStart"/>
      <w:r w:rsidR="00166AB2" w:rsidRPr="00137BAB">
        <w:rPr>
          <w:sz w:val="24"/>
          <w:szCs w:val="24"/>
        </w:rPr>
        <w:t>şi</w:t>
      </w:r>
      <w:proofErr w:type="spellEnd"/>
      <w:r w:rsidR="00166AB2" w:rsidRPr="00137BAB">
        <w:rPr>
          <w:sz w:val="24"/>
          <w:szCs w:val="24"/>
        </w:rPr>
        <w:t xml:space="preserve"> </w:t>
      </w:r>
      <w:proofErr w:type="spellStart"/>
      <w:r w:rsidR="00166AB2" w:rsidRPr="00137BAB">
        <w:rPr>
          <w:sz w:val="24"/>
          <w:szCs w:val="24"/>
        </w:rPr>
        <w:t>înverzire</w:t>
      </w:r>
      <w:proofErr w:type="spellEnd"/>
      <w:r w:rsidR="00166AB2" w:rsidRPr="00137BAB">
        <w:rPr>
          <w:sz w:val="24"/>
          <w:szCs w:val="24"/>
        </w:rPr>
        <w:t xml:space="preserve"> a </w:t>
      </w:r>
      <w:proofErr w:type="spellStart"/>
      <w:r w:rsidR="00166AB2" w:rsidRPr="00137BAB">
        <w:rPr>
          <w:sz w:val="24"/>
          <w:szCs w:val="24"/>
        </w:rPr>
        <w:t>teritoriului</w:t>
      </w:r>
      <w:proofErr w:type="spellEnd"/>
      <w:r w:rsidR="003E00BC" w:rsidRPr="00137BAB">
        <w:rPr>
          <w:sz w:val="24"/>
          <w:szCs w:val="24"/>
        </w:rPr>
        <w:t>:</w:t>
      </w: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  <w:t xml:space="preserve">- </w:t>
      </w:r>
      <w:proofErr w:type="spellStart"/>
      <w:r w:rsidRPr="00137BAB">
        <w:rPr>
          <w:sz w:val="24"/>
          <w:szCs w:val="24"/>
        </w:rPr>
        <w:t>Curăţirea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sanitară</w:t>
      </w:r>
      <w:proofErr w:type="spellEnd"/>
      <w:r w:rsidRPr="00137BAB">
        <w:rPr>
          <w:sz w:val="24"/>
          <w:szCs w:val="24"/>
        </w:rPr>
        <w:t xml:space="preserve"> a </w:t>
      </w:r>
      <w:proofErr w:type="spellStart"/>
      <w:r w:rsidRPr="00137BAB">
        <w:rPr>
          <w:sz w:val="24"/>
          <w:szCs w:val="24"/>
        </w:rPr>
        <w:t>spaţiilor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verzi</w:t>
      </w:r>
      <w:proofErr w:type="spellEnd"/>
      <w:r w:rsidRPr="00137BAB">
        <w:rPr>
          <w:sz w:val="24"/>
          <w:szCs w:val="24"/>
        </w:rPr>
        <w:t xml:space="preserve">, </w:t>
      </w:r>
      <w:proofErr w:type="spellStart"/>
      <w:r w:rsidRPr="00137BAB">
        <w:rPr>
          <w:sz w:val="24"/>
          <w:szCs w:val="24"/>
        </w:rPr>
        <w:t>defrişarea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arborilor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şi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arbuştilor</w:t>
      </w:r>
      <w:proofErr w:type="spellEnd"/>
      <w:r w:rsidRPr="00137BAB">
        <w:rPr>
          <w:sz w:val="24"/>
          <w:szCs w:val="24"/>
        </w:rPr>
        <w:t xml:space="preserve"> conform </w:t>
      </w:r>
      <w:proofErr w:type="spellStart"/>
      <w:r w:rsidRPr="00137BAB">
        <w:rPr>
          <w:sz w:val="24"/>
          <w:szCs w:val="24"/>
        </w:rPr>
        <w:t>a</w:t>
      </w:r>
      <w:r w:rsidR="00166AB2" w:rsidRPr="00137BAB">
        <w:rPr>
          <w:sz w:val="24"/>
          <w:szCs w:val="24"/>
        </w:rPr>
        <w:t>utorizaţiei</w:t>
      </w:r>
      <w:proofErr w:type="spellEnd"/>
      <w:r w:rsidR="00166AB2" w:rsidRPr="00137BAB">
        <w:rPr>
          <w:sz w:val="24"/>
          <w:szCs w:val="24"/>
        </w:rPr>
        <w:t xml:space="preserve"> </w:t>
      </w:r>
      <w:proofErr w:type="spellStart"/>
      <w:r w:rsidR="00166AB2" w:rsidRPr="00137BAB">
        <w:rPr>
          <w:sz w:val="24"/>
          <w:szCs w:val="24"/>
        </w:rPr>
        <w:t>eliberate</w:t>
      </w:r>
      <w:proofErr w:type="spellEnd"/>
      <w:r w:rsidR="00166AB2" w:rsidRPr="00137BAB">
        <w:rPr>
          <w:sz w:val="24"/>
          <w:szCs w:val="24"/>
        </w:rPr>
        <w:t xml:space="preserve"> de IE </w:t>
      </w:r>
      <w:proofErr w:type="spellStart"/>
      <w:r w:rsidR="00166AB2" w:rsidRPr="00137BAB">
        <w:rPr>
          <w:sz w:val="24"/>
          <w:szCs w:val="24"/>
        </w:rPr>
        <w:t>Şoldăneşti</w:t>
      </w:r>
      <w:proofErr w:type="spellEnd"/>
      <w:r w:rsidRPr="00137BAB">
        <w:rPr>
          <w:sz w:val="24"/>
          <w:szCs w:val="24"/>
        </w:rPr>
        <w:t>.</w:t>
      </w:r>
    </w:p>
    <w:p w:rsidR="003E00BC" w:rsidRPr="00137BAB" w:rsidRDefault="00396CAF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  <w:t xml:space="preserve">- </w:t>
      </w:r>
      <w:proofErr w:type="spellStart"/>
      <w:proofErr w:type="gramStart"/>
      <w:r w:rsidRPr="00137BAB">
        <w:rPr>
          <w:sz w:val="24"/>
          <w:szCs w:val="24"/>
        </w:rPr>
        <w:t>Amenajarea</w:t>
      </w:r>
      <w:proofErr w:type="spellEnd"/>
      <w:r w:rsidRPr="00137BAB">
        <w:rPr>
          <w:sz w:val="24"/>
          <w:szCs w:val="24"/>
        </w:rPr>
        <w:t xml:space="preserve">  </w:t>
      </w:r>
      <w:proofErr w:type="spellStart"/>
      <w:r w:rsidRPr="00137BAB">
        <w:rPr>
          <w:sz w:val="24"/>
          <w:szCs w:val="24"/>
        </w:rPr>
        <w:t>izvorului</w:t>
      </w:r>
      <w:proofErr w:type="spellEnd"/>
      <w:proofErr w:type="gramEnd"/>
      <w:r w:rsidRPr="00137BAB">
        <w:rPr>
          <w:sz w:val="24"/>
          <w:szCs w:val="24"/>
        </w:rPr>
        <w:t xml:space="preserve"> “</w:t>
      </w:r>
      <w:proofErr w:type="spellStart"/>
      <w:r w:rsidRPr="00137BAB">
        <w:rPr>
          <w:sz w:val="24"/>
          <w:szCs w:val="24"/>
        </w:rPr>
        <w:t>Sf.Dumitru</w:t>
      </w:r>
      <w:proofErr w:type="spellEnd"/>
      <w:r w:rsidRPr="00137BAB">
        <w:rPr>
          <w:sz w:val="24"/>
          <w:szCs w:val="24"/>
        </w:rPr>
        <w:t>”</w:t>
      </w:r>
      <w:r w:rsidR="003E00BC" w:rsidRPr="00137BAB">
        <w:rPr>
          <w:sz w:val="24"/>
          <w:szCs w:val="24"/>
        </w:rPr>
        <w:t>.</w:t>
      </w:r>
    </w:p>
    <w:p w:rsidR="003E00BC" w:rsidRPr="00137BAB" w:rsidRDefault="003E00BC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  <w:t xml:space="preserve">- </w:t>
      </w:r>
      <w:proofErr w:type="spellStart"/>
      <w:r w:rsidRPr="00137BAB">
        <w:rPr>
          <w:sz w:val="24"/>
          <w:szCs w:val="24"/>
        </w:rPr>
        <w:t>Organizarea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şi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desfăşurarea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măsurilor</w:t>
      </w:r>
      <w:proofErr w:type="spellEnd"/>
      <w:r w:rsidR="00396CAF" w:rsidRPr="00137BAB">
        <w:rPr>
          <w:sz w:val="24"/>
          <w:szCs w:val="24"/>
        </w:rPr>
        <w:t xml:space="preserve"> de </w:t>
      </w:r>
      <w:proofErr w:type="spellStart"/>
      <w:r w:rsidR="00396CAF" w:rsidRPr="00137BAB">
        <w:rPr>
          <w:sz w:val="24"/>
          <w:szCs w:val="24"/>
        </w:rPr>
        <w:t>masă</w:t>
      </w:r>
      <w:proofErr w:type="spellEnd"/>
      <w:r w:rsidR="00396CAF" w:rsidRPr="00137BAB">
        <w:rPr>
          <w:sz w:val="24"/>
          <w:szCs w:val="24"/>
        </w:rPr>
        <w:t xml:space="preserve"> a </w:t>
      </w:r>
      <w:proofErr w:type="spellStart"/>
      <w:proofErr w:type="gramStart"/>
      <w:r w:rsidR="00396CAF" w:rsidRPr="00137BAB">
        <w:rPr>
          <w:sz w:val="24"/>
          <w:szCs w:val="24"/>
        </w:rPr>
        <w:t>salubrizării</w:t>
      </w:r>
      <w:proofErr w:type="spellEnd"/>
      <w:r w:rsidR="00396CAF" w:rsidRPr="00137BAB">
        <w:rPr>
          <w:sz w:val="24"/>
          <w:szCs w:val="24"/>
        </w:rPr>
        <w:t xml:space="preserve">  </w:t>
      </w:r>
      <w:proofErr w:type="spellStart"/>
      <w:r w:rsidR="00396CAF" w:rsidRPr="00137BAB">
        <w:rPr>
          <w:sz w:val="24"/>
          <w:szCs w:val="24"/>
        </w:rPr>
        <w:t>satului</w:t>
      </w:r>
      <w:proofErr w:type="spellEnd"/>
      <w:proofErr w:type="gramEnd"/>
      <w:r w:rsidR="00396CAF" w:rsidRPr="00137BAB">
        <w:rPr>
          <w:sz w:val="24"/>
          <w:szCs w:val="24"/>
        </w:rPr>
        <w:t>.</w:t>
      </w:r>
    </w:p>
    <w:p w:rsidR="003E00BC" w:rsidRPr="00137BAB" w:rsidRDefault="003E00BC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  <w:t xml:space="preserve">- </w:t>
      </w:r>
      <w:proofErr w:type="spellStart"/>
      <w:r w:rsidR="00396CAF" w:rsidRPr="00137BAB">
        <w:rPr>
          <w:sz w:val="24"/>
          <w:szCs w:val="24"/>
        </w:rPr>
        <w:t>Amenajarea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parcului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proofErr w:type="gramStart"/>
      <w:r w:rsidR="00396CAF" w:rsidRPr="00137BAB">
        <w:rPr>
          <w:sz w:val="24"/>
          <w:szCs w:val="24"/>
        </w:rPr>
        <w:t>şi</w:t>
      </w:r>
      <w:proofErr w:type="spellEnd"/>
      <w:r w:rsidR="00396CAF" w:rsidRPr="00137BAB">
        <w:rPr>
          <w:sz w:val="24"/>
          <w:szCs w:val="24"/>
        </w:rPr>
        <w:t xml:space="preserve">  </w:t>
      </w:r>
      <w:proofErr w:type="spellStart"/>
      <w:r w:rsidR="00396CAF" w:rsidRPr="00137BAB">
        <w:rPr>
          <w:sz w:val="24"/>
          <w:szCs w:val="24"/>
        </w:rPr>
        <w:t>Monumentului</w:t>
      </w:r>
      <w:proofErr w:type="spellEnd"/>
      <w:proofErr w:type="gram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Veteranilor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în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cel</w:t>
      </w:r>
      <w:proofErr w:type="spellEnd"/>
      <w:r w:rsidR="00396CAF" w:rsidRPr="00137BAB">
        <w:rPr>
          <w:sz w:val="24"/>
          <w:szCs w:val="24"/>
        </w:rPr>
        <w:t xml:space="preserve"> de-a II-a </w:t>
      </w:r>
      <w:proofErr w:type="spellStart"/>
      <w:r w:rsidR="00396CAF" w:rsidRPr="00137BAB">
        <w:rPr>
          <w:sz w:val="24"/>
          <w:szCs w:val="24"/>
        </w:rPr>
        <w:t>război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mondial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pentru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Apărarea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Patricei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şi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Participanţilor</w:t>
      </w:r>
      <w:proofErr w:type="spellEnd"/>
      <w:r w:rsidR="00396CAF" w:rsidRPr="00137BAB">
        <w:rPr>
          <w:sz w:val="24"/>
          <w:szCs w:val="24"/>
        </w:rPr>
        <w:t xml:space="preserve"> la </w:t>
      </w:r>
      <w:proofErr w:type="spellStart"/>
      <w:r w:rsidR="00396CAF" w:rsidRPr="00137BAB">
        <w:rPr>
          <w:sz w:val="24"/>
          <w:szCs w:val="24"/>
        </w:rPr>
        <w:t>conflictul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armat</w:t>
      </w:r>
      <w:proofErr w:type="spellEnd"/>
      <w:r w:rsidR="00396CAF" w:rsidRPr="00137BAB">
        <w:rPr>
          <w:sz w:val="24"/>
          <w:szCs w:val="24"/>
        </w:rPr>
        <w:t xml:space="preserve"> din </w:t>
      </w:r>
      <w:proofErr w:type="spellStart"/>
      <w:r w:rsidR="00396CAF" w:rsidRPr="00137BAB">
        <w:rPr>
          <w:sz w:val="24"/>
          <w:szCs w:val="24"/>
        </w:rPr>
        <w:t>Transnistria</w:t>
      </w:r>
      <w:proofErr w:type="spellEnd"/>
      <w:r w:rsidRPr="00137BAB">
        <w:rPr>
          <w:sz w:val="24"/>
          <w:szCs w:val="24"/>
        </w:rPr>
        <w:t>.</w:t>
      </w:r>
    </w:p>
    <w:p w:rsidR="00137BAB" w:rsidRPr="00137BAB" w:rsidRDefault="00137BAB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 xml:space="preserve">          - S-au </w:t>
      </w:r>
      <w:proofErr w:type="spellStart"/>
      <w:r w:rsidRPr="00137BAB">
        <w:rPr>
          <w:sz w:val="24"/>
          <w:szCs w:val="24"/>
        </w:rPr>
        <w:t>văruit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copacii</w:t>
      </w:r>
      <w:proofErr w:type="spellEnd"/>
      <w:r w:rsidRPr="00137BAB">
        <w:rPr>
          <w:sz w:val="24"/>
          <w:szCs w:val="24"/>
        </w:rPr>
        <w:t xml:space="preserve"> de </w:t>
      </w:r>
      <w:proofErr w:type="spellStart"/>
      <w:r w:rsidRPr="00137BAB">
        <w:rPr>
          <w:sz w:val="24"/>
          <w:szCs w:val="24"/>
        </w:rPr>
        <w:t>pe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maginea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drumurilor</w:t>
      </w:r>
      <w:proofErr w:type="spellEnd"/>
      <w:r w:rsidRPr="00137BAB">
        <w:rPr>
          <w:sz w:val="24"/>
          <w:szCs w:val="24"/>
        </w:rPr>
        <w:t xml:space="preserve"> din </w:t>
      </w:r>
      <w:proofErr w:type="spellStart"/>
      <w:r w:rsidRPr="00137BAB">
        <w:rPr>
          <w:sz w:val="24"/>
          <w:szCs w:val="24"/>
        </w:rPr>
        <w:t>intravelanul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şi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extravelanul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localităţii</w:t>
      </w:r>
      <w:proofErr w:type="spellEnd"/>
      <w:r w:rsidR="005114D5">
        <w:rPr>
          <w:sz w:val="24"/>
          <w:szCs w:val="24"/>
        </w:rPr>
        <w:t xml:space="preserve">, cu </w:t>
      </w:r>
      <w:proofErr w:type="spellStart"/>
      <w:r w:rsidR="005114D5">
        <w:rPr>
          <w:sz w:val="24"/>
          <w:szCs w:val="24"/>
        </w:rPr>
        <w:t>mijloacele</w:t>
      </w:r>
      <w:proofErr w:type="spellEnd"/>
      <w:r w:rsidR="005114D5">
        <w:rPr>
          <w:sz w:val="24"/>
          <w:szCs w:val="24"/>
        </w:rPr>
        <w:t xml:space="preserve"> </w:t>
      </w:r>
      <w:proofErr w:type="spellStart"/>
      <w:r w:rsidR="005114D5">
        <w:rPr>
          <w:sz w:val="24"/>
          <w:szCs w:val="24"/>
        </w:rPr>
        <w:t>financiare</w:t>
      </w:r>
      <w:proofErr w:type="spellEnd"/>
      <w:r w:rsidR="005114D5">
        <w:rPr>
          <w:sz w:val="24"/>
          <w:szCs w:val="24"/>
        </w:rPr>
        <w:t xml:space="preserve"> din </w:t>
      </w:r>
      <w:proofErr w:type="spellStart"/>
      <w:r w:rsidR="005114D5">
        <w:rPr>
          <w:sz w:val="24"/>
          <w:szCs w:val="24"/>
        </w:rPr>
        <w:t>fondul</w:t>
      </w:r>
      <w:proofErr w:type="spellEnd"/>
      <w:r w:rsidR="005114D5">
        <w:rPr>
          <w:sz w:val="24"/>
          <w:szCs w:val="24"/>
        </w:rPr>
        <w:t xml:space="preserve"> </w:t>
      </w:r>
      <w:proofErr w:type="spellStart"/>
      <w:r w:rsidR="005114D5">
        <w:rPr>
          <w:sz w:val="24"/>
          <w:szCs w:val="24"/>
        </w:rPr>
        <w:t>disponibil</w:t>
      </w:r>
      <w:proofErr w:type="spellEnd"/>
      <w:r w:rsidR="005114D5">
        <w:rPr>
          <w:sz w:val="24"/>
          <w:szCs w:val="24"/>
        </w:rPr>
        <w:t xml:space="preserve"> al </w:t>
      </w:r>
      <w:proofErr w:type="spellStart"/>
      <w:r w:rsidR="005114D5">
        <w:rPr>
          <w:sz w:val="24"/>
          <w:szCs w:val="24"/>
        </w:rPr>
        <w:t>primăriei</w:t>
      </w:r>
      <w:proofErr w:type="spellEnd"/>
      <w:r w:rsidR="005114D5">
        <w:rPr>
          <w:sz w:val="24"/>
          <w:szCs w:val="24"/>
        </w:rPr>
        <w:t xml:space="preserve"> au </w:t>
      </w:r>
      <w:proofErr w:type="spellStart"/>
      <w:r w:rsidR="005114D5">
        <w:rPr>
          <w:sz w:val="24"/>
          <w:szCs w:val="24"/>
        </w:rPr>
        <w:t>fost</w:t>
      </w:r>
      <w:proofErr w:type="spellEnd"/>
      <w:r w:rsidR="005114D5">
        <w:rPr>
          <w:sz w:val="24"/>
          <w:szCs w:val="24"/>
        </w:rPr>
        <w:t xml:space="preserve"> </w:t>
      </w:r>
      <w:proofErr w:type="spellStart"/>
      <w:r w:rsidR="005114D5">
        <w:rPr>
          <w:sz w:val="24"/>
          <w:szCs w:val="24"/>
        </w:rPr>
        <w:t>construite</w:t>
      </w:r>
      <w:proofErr w:type="spellEnd"/>
      <w:r w:rsidR="005114D5">
        <w:rPr>
          <w:sz w:val="24"/>
          <w:szCs w:val="24"/>
        </w:rPr>
        <w:t xml:space="preserve"> </w:t>
      </w:r>
      <w:proofErr w:type="spellStart"/>
      <w:r w:rsidR="005114D5">
        <w:rPr>
          <w:sz w:val="24"/>
          <w:szCs w:val="24"/>
        </w:rPr>
        <w:t>întrările</w:t>
      </w:r>
      <w:proofErr w:type="spellEnd"/>
      <w:r w:rsidR="005114D5">
        <w:rPr>
          <w:sz w:val="24"/>
          <w:szCs w:val="24"/>
        </w:rPr>
        <w:t xml:space="preserve"> </w:t>
      </w:r>
      <w:proofErr w:type="spellStart"/>
      <w:r w:rsidR="005114D5">
        <w:rPr>
          <w:sz w:val="24"/>
          <w:szCs w:val="24"/>
        </w:rPr>
        <w:t>în</w:t>
      </w:r>
      <w:proofErr w:type="spellEnd"/>
      <w:r w:rsidR="005114D5">
        <w:rPr>
          <w:sz w:val="24"/>
          <w:szCs w:val="24"/>
        </w:rPr>
        <w:t xml:space="preserve"> sat, care la data de 15 </w:t>
      </w:r>
      <w:proofErr w:type="spellStart"/>
      <w:r w:rsidR="005114D5">
        <w:rPr>
          <w:sz w:val="24"/>
          <w:szCs w:val="24"/>
        </w:rPr>
        <w:t>mai</w:t>
      </w:r>
      <w:proofErr w:type="spellEnd"/>
      <w:r w:rsidR="005114D5">
        <w:rPr>
          <w:sz w:val="24"/>
          <w:szCs w:val="24"/>
        </w:rPr>
        <w:t xml:space="preserve"> </w:t>
      </w:r>
      <w:proofErr w:type="spellStart"/>
      <w:r w:rsidR="005114D5">
        <w:rPr>
          <w:sz w:val="24"/>
          <w:szCs w:val="24"/>
        </w:rPr>
        <w:t>curent</w:t>
      </w:r>
      <w:proofErr w:type="spellEnd"/>
      <w:r w:rsidR="005114D5">
        <w:rPr>
          <w:sz w:val="24"/>
          <w:szCs w:val="24"/>
        </w:rPr>
        <w:t xml:space="preserve"> au </w:t>
      </w:r>
      <w:proofErr w:type="spellStart"/>
      <w:r w:rsidR="005114D5">
        <w:rPr>
          <w:sz w:val="24"/>
          <w:szCs w:val="24"/>
        </w:rPr>
        <w:t>fost</w:t>
      </w:r>
      <w:proofErr w:type="spellEnd"/>
      <w:r w:rsidR="005114D5">
        <w:rPr>
          <w:sz w:val="24"/>
          <w:szCs w:val="24"/>
        </w:rPr>
        <w:t xml:space="preserve"> inaugurate.</w:t>
      </w:r>
    </w:p>
    <w:p w:rsidR="003E00BC" w:rsidRPr="00137BAB" w:rsidRDefault="003E00BC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</w:r>
      <w:proofErr w:type="spellStart"/>
      <w:r w:rsidRPr="00137BAB">
        <w:rPr>
          <w:sz w:val="24"/>
          <w:szCs w:val="24"/>
        </w:rPr>
        <w:t>Executarea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lucrărilor</w:t>
      </w:r>
      <w:proofErr w:type="spellEnd"/>
      <w:r w:rsidRPr="00137BAB">
        <w:rPr>
          <w:sz w:val="24"/>
          <w:szCs w:val="24"/>
        </w:rPr>
        <w:t xml:space="preserve"> </w:t>
      </w:r>
      <w:r w:rsidR="00137BAB" w:rsidRPr="00137BAB">
        <w:rPr>
          <w:sz w:val="24"/>
          <w:szCs w:val="24"/>
        </w:rPr>
        <w:t xml:space="preserve">conform </w:t>
      </w:r>
      <w:proofErr w:type="spellStart"/>
      <w:r w:rsidR="00137BAB" w:rsidRPr="00137BAB">
        <w:rPr>
          <w:sz w:val="24"/>
          <w:szCs w:val="24"/>
        </w:rPr>
        <w:t>programului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continuă</w:t>
      </w:r>
      <w:proofErr w:type="spellEnd"/>
      <w:proofErr w:type="gramStart"/>
      <w:r w:rsidR="00137BAB">
        <w:rPr>
          <w:sz w:val="24"/>
          <w:szCs w:val="24"/>
        </w:rPr>
        <w:t xml:space="preserve">, </w:t>
      </w:r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toate</w:t>
      </w:r>
      <w:proofErr w:type="spellEnd"/>
      <w:proofErr w:type="gram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masurile</w:t>
      </w:r>
      <w:proofErr w:type="spellEnd"/>
      <w:r w:rsidR="00137BAB" w:rsidRPr="00137BAB">
        <w:rPr>
          <w:sz w:val="24"/>
          <w:szCs w:val="24"/>
        </w:rPr>
        <w:t xml:space="preserve"> care </w:t>
      </w:r>
      <w:proofErr w:type="spellStart"/>
      <w:r w:rsidR="00137BAB" w:rsidRPr="00137BAB">
        <w:rPr>
          <w:sz w:val="24"/>
          <w:szCs w:val="24"/>
        </w:rPr>
        <w:t>sunt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precinizate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pe</w:t>
      </w:r>
      <w:proofErr w:type="spellEnd"/>
      <w:r w:rsidR="00137BAB" w:rsidRPr="00137BAB">
        <w:rPr>
          <w:sz w:val="24"/>
          <w:szCs w:val="24"/>
        </w:rPr>
        <w:t xml:space="preserve"> tot </w:t>
      </w:r>
      <w:proofErr w:type="spellStart"/>
      <w:r w:rsidR="00137BAB" w:rsidRPr="00137BAB">
        <w:rPr>
          <w:sz w:val="24"/>
          <w:szCs w:val="24"/>
        </w:rPr>
        <w:t>parcursul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anului</w:t>
      </w:r>
      <w:proofErr w:type="spellEnd"/>
      <w:r w:rsidR="00137BAB" w:rsidRPr="00137BAB">
        <w:rPr>
          <w:sz w:val="24"/>
          <w:szCs w:val="24"/>
        </w:rPr>
        <w:t xml:space="preserve"> se </w:t>
      </w:r>
      <w:proofErr w:type="spellStart"/>
      <w:r w:rsidR="00137BAB" w:rsidRPr="00137BAB">
        <w:rPr>
          <w:sz w:val="24"/>
          <w:szCs w:val="24"/>
        </w:rPr>
        <w:t>vor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ţine</w:t>
      </w:r>
      <w:proofErr w:type="spellEnd"/>
      <w:r w:rsidR="00137BAB" w:rsidRPr="00137BAB">
        <w:rPr>
          <w:sz w:val="24"/>
          <w:szCs w:val="24"/>
        </w:rPr>
        <w:t xml:space="preserve"> la control. </w:t>
      </w: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AD0166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</w:r>
      <w:r w:rsidRPr="00137BAB">
        <w:rPr>
          <w:sz w:val="24"/>
          <w:szCs w:val="24"/>
        </w:rPr>
        <w:tab/>
      </w:r>
      <w:r w:rsidRPr="00137BAB">
        <w:rPr>
          <w:sz w:val="24"/>
          <w:szCs w:val="24"/>
        </w:rPr>
        <w:tab/>
      </w:r>
      <w:r w:rsidRPr="00137BAB">
        <w:rPr>
          <w:sz w:val="24"/>
          <w:szCs w:val="24"/>
        </w:rPr>
        <w:tab/>
      </w: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EA516E" w:rsidP="00137BA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s.Rogojeni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Burlacu</w:t>
      </w:r>
      <w:proofErr w:type="spellEnd"/>
      <w:r>
        <w:rPr>
          <w:sz w:val="24"/>
          <w:szCs w:val="24"/>
        </w:rPr>
        <w:t xml:space="preserve"> Alexei</w:t>
      </w: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Default="003E00BC" w:rsidP="00137BAB">
      <w:pPr>
        <w:rPr>
          <w:sz w:val="24"/>
          <w:szCs w:val="24"/>
        </w:rPr>
      </w:pPr>
    </w:p>
    <w:p w:rsidR="001756A1" w:rsidRPr="00137BAB" w:rsidRDefault="001756A1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Default="003E00BC" w:rsidP="003E00BC"/>
    <w:p w:rsidR="003E00BC" w:rsidRDefault="003E00BC" w:rsidP="003E00BC"/>
    <w:p w:rsidR="00E47A69" w:rsidRPr="005C40C4" w:rsidRDefault="00E47A69" w:rsidP="00E47A69">
      <w:pPr>
        <w:jc w:val="center"/>
        <w:rPr>
          <w:b/>
          <w:sz w:val="25"/>
          <w:szCs w:val="25"/>
        </w:rPr>
      </w:pPr>
      <w:r w:rsidRPr="005C40C4">
        <w:rPr>
          <w:b/>
          <w:sz w:val="25"/>
          <w:szCs w:val="25"/>
        </w:rPr>
        <w:lastRenderedPageBreak/>
        <w:t>NOTĂ INFORMATIVĂ</w:t>
      </w:r>
    </w:p>
    <w:p w:rsidR="00E47A69" w:rsidRPr="00E47A69" w:rsidRDefault="00E47A69" w:rsidP="00E47A69">
      <w:pPr>
        <w:jc w:val="center"/>
        <w:rPr>
          <w:b/>
          <w:sz w:val="24"/>
          <w:szCs w:val="24"/>
          <w:lang w:val="ro-RO"/>
        </w:rPr>
      </w:pPr>
      <w:r w:rsidRPr="00E47A69">
        <w:rPr>
          <w:b/>
          <w:sz w:val="24"/>
          <w:szCs w:val="24"/>
        </w:rPr>
        <w:t xml:space="preserve">La </w:t>
      </w:r>
      <w:proofErr w:type="spellStart"/>
      <w:r w:rsidRPr="00E47A69">
        <w:rPr>
          <w:b/>
          <w:sz w:val="24"/>
          <w:szCs w:val="24"/>
        </w:rPr>
        <w:t>proiectul</w:t>
      </w:r>
      <w:proofErr w:type="spellEnd"/>
      <w:r w:rsidRPr="00E47A69">
        <w:rPr>
          <w:b/>
          <w:sz w:val="24"/>
          <w:szCs w:val="24"/>
        </w:rPr>
        <w:t xml:space="preserve"> de </w:t>
      </w:r>
      <w:proofErr w:type="spellStart"/>
      <w:r w:rsidRPr="00E47A69">
        <w:rPr>
          <w:b/>
          <w:sz w:val="24"/>
          <w:szCs w:val="24"/>
        </w:rPr>
        <w:t>decizie</w:t>
      </w:r>
      <w:proofErr w:type="spellEnd"/>
      <w:r w:rsidRPr="00E47A69">
        <w:rPr>
          <w:b/>
          <w:sz w:val="24"/>
          <w:szCs w:val="24"/>
        </w:rPr>
        <w:t xml:space="preserve"> “Cu </w:t>
      </w:r>
      <w:proofErr w:type="spellStart"/>
      <w:r w:rsidRPr="00E47A69">
        <w:rPr>
          <w:b/>
          <w:sz w:val="24"/>
          <w:szCs w:val="24"/>
        </w:rPr>
        <w:t>privire</w:t>
      </w:r>
      <w:proofErr w:type="spellEnd"/>
      <w:r w:rsidRPr="00E47A69">
        <w:rPr>
          <w:b/>
          <w:sz w:val="24"/>
          <w:szCs w:val="24"/>
        </w:rPr>
        <w:t xml:space="preserve"> la</w:t>
      </w:r>
      <w:r>
        <w:rPr>
          <w:b/>
          <w:sz w:val="25"/>
          <w:szCs w:val="25"/>
        </w:rPr>
        <w:t xml:space="preserve"> </w:t>
      </w:r>
      <w:r w:rsidRPr="00884CDE">
        <w:rPr>
          <w:sz w:val="24"/>
          <w:szCs w:val="24"/>
          <w:lang w:val="ro-RO"/>
        </w:rPr>
        <w:t xml:space="preserve">  </w:t>
      </w:r>
      <w:r w:rsidRPr="00E47A69">
        <w:rPr>
          <w:b/>
          <w:sz w:val="24"/>
          <w:szCs w:val="24"/>
          <w:lang w:val="ro-RO"/>
        </w:rPr>
        <w:t xml:space="preserve">rezultatele </w:t>
      </w:r>
      <w:proofErr w:type="gramStart"/>
      <w:r w:rsidRPr="00E47A69">
        <w:rPr>
          <w:b/>
          <w:sz w:val="24"/>
          <w:szCs w:val="24"/>
          <w:lang w:val="ro-RO"/>
        </w:rPr>
        <w:t>bilunarului  salubrizarii</w:t>
      </w:r>
      <w:proofErr w:type="gramEnd"/>
      <w:r w:rsidRPr="00E47A69">
        <w:rPr>
          <w:b/>
          <w:sz w:val="24"/>
          <w:szCs w:val="24"/>
          <w:lang w:val="ro-RO"/>
        </w:rPr>
        <w:t xml:space="preserve">  şi amenajarii teritoriului”</w:t>
      </w:r>
    </w:p>
    <w:p w:rsidR="00E47A69" w:rsidRPr="00884CDE" w:rsidRDefault="00E47A69" w:rsidP="00E47A69">
      <w:pPr>
        <w:jc w:val="left"/>
        <w:rPr>
          <w:sz w:val="24"/>
          <w:szCs w:val="24"/>
          <w:lang w:val="ro-RO"/>
        </w:rPr>
      </w:pPr>
    </w:p>
    <w:p w:rsidR="00E47A69" w:rsidRPr="005C40C4" w:rsidRDefault="00E47A69" w:rsidP="00E47A69">
      <w:pPr>
        <w:jc w:val="center"/>
        <w:rPr>
          <w:b/>
          <w:sz w:val="25"/>
          <w:szCs w:val="25"/>
        </w:rPr>
      </w:pPr>
    </w:p>
    <w:p w:rsidR="00E47A69" w:rsidRPr="005C40C4" w:rsidRDefault="00E47A69" w:rsidP="00E47A69">
      <w:pPr>
        <w:jc w:val="left"/>
        <w:rPr>
          <w:b/>
          <w:sz w:val="25"/>
          <w:szCs w:val="25"/>
        </w:rPr>
      </w:pPr>
    </w:p>
    <w:p w:rsidR="00E47A69" w:rsidRPr="00A916BF" w:rsidRDefault="00E47A69" w:rsidP="00E47A69">
      <w:pPr>
        <w:jc w:val="left"/>
        <w:rPr>
          <w:b/>
          <w:sz w:val="24"/>
          <w:szCs w:val="24"/>
        </w:rPr>
      </w:pPr>
      <w:proofErr w:type="gramStart"/>
      <w:r w:rsidRPr="00A916BF">
        <w:rPr>
          <w:b/>
          <w:sz w:val="24"/>
          <w:szCs w:val="24"/>
        </w:rPr>
        <w:t>1.Denumirea</w:t>
      </w:r>
      <w:proofErr w:type="gram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autorului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şi,după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caz</w:t>
      </w:r>
      <w:proofErr w:type="spellEnd"/>
      <w:r w:rsidRPr="00A916BF">
        <w:rPr>
          <w:b/>
          <w:sz w:val="24"/>
          <w:szCs w:val="24"/>
        </w:rPr>
        <w:t xml:space="preserve">, a </w:t>
      </w:r>
      <w:proofErr w:type="spellStart"/>
      <w:r w:rsidRPr="00A916BF">
        <w:rPr>
          <w:b/>
          <w:sz w:val="24"/>
          <w:szCs w:val="24"/>
        </w:rPr>
        <w:t>participanţilor</w:t>
      </w:r>
      <w:proofErr w:type="spellEnd"/>
      <w:r w:rsidRPr="00A916BF">
        <w:rPr>
          <w:b/>
          <w:sz w:val="24"/>
          <w:szCs w:val="24"/>
        </w:rPr>
        <w:t xml:space="preserve"> la </w:t>
      </w:r>
      <w:proofErr w:type="spellStart"/>
      <w:r w:rsidRPr="00A916BF">
        <w:rPr>
          <w:b/>
          <w:sz w:val="24"/>
          <w:szCs w:val="24"/>
        </w:rPr>
        <w:t>elaborarea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proiectului</w:t>
      </w:r>
      <w:proofErr w:type="spellEnd"/>
    </w:p>
    <w:p w:rsidR="00E47A69" w:rsidRPr="00A916BF" w:rsidRDefault="00E47A69" w:rsidP="00E47A69">
      <w:pPr>
        <w:jc w:val="left"/>
        <w:rPr>
          <w:sz w:val="24"/>
          <w:szCs w:val="24"/>
        </w:rPr>
      </w:pPr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Pri</w:t>
      </w:r>
      <w:r>
        <w:rPr>
          <w:sz w:val="24"/>
          <w:szCs w:val="24"/>
        </w:rPr>
        <w:t>marul</w:t>
      </w:r>
      <w:proofErr w:type="spellEnd"/>
      <w:r w:rsidRPr="00A916B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A916BF">
        <w:rPr>
          <w:sz w:val="24"/>
          <w:szCs w:val="24"/>
        </w:rPr>
        <w:t>Consilierii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locali</w:t>
      </w:r>
      <w:proofErr w:type="spellEnd"/>
    </w:p>
    <w:p w:rsidR="00E47A69" w:rsidRPr="00A916BF" w:rsidRDefault="00E47A69" w:rsidP="00E47A69">
      <w:pPr>
        <w:jc w:val="left"/>
        <w:rPr>
          <w:b/>
          <w:sz w:val="24"/>
          <w:szCs w:val="24"/>
        </w:rPr>
      </w:pPr>
      <w:proofErr w:type="gramStart"/>
      <w:r w:rsidRPr="00A916BF">
        <w:rPr>
          <w:sz w:val="24"/>
          <w:szCs w:val="24"/>
        </w:rPr>
        <w:t>2.</w:t>
      </w:r>
      <w:r w:rsidRPr="00A916BF">
        <w:rPr>
          <w:b/>
          <w:sz w:val="24"/>
          <w:szCs w:val="24"/>
        </w:rPr>
        <w:t>Condiţiile</w:t>
      </w:r>
      <w:proofErr w:type="gram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ce</w:t>
      </w:r>
      <w:proofErr w:type="spellEnd"/>
      <w:r w:rsidRPr="00A916BF">
        <w:rPr>
          <w:b/>
          <w:sz w:val="24"/>
          <w:szCs w:val="24"/>
        </w:rPr>
        <w:t xml:space="preserve"> au </w:t>
      </w:r>
      <w:proofErr w:type="spellStart"/>
      <w:r w:rsidRPr="00A916BF">
        <w:rPr>
          <w:b/>
          <w:sz w:val="24"/>
          <w:szCs w:val="24"/>
        </w:rPr>
        <w:t>impus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elaborarea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proiectului</w:t>
      </w:r>
      <w:proofErr w:type="spellEnd"/>
      <w:r w:rsidRPr="00A916BF">
        <w:rPr>
          <w:b/>
          <w:sz w:val="24"/>
          <w:szCs w:val="24"/>
        </w:rPr>
        <w:t xml:space="preserve"> de act normative </w:t>
      </w:r>
      <w:proofErr w:type="spellStart"/>
      <w:r w:rsidRPr="00A916BF">
        <w:rPr>
          <w:b/>
          <w:sz w:val="24"/>
          <w:szCs w:val="24"/>
        </w:rPr>
        <w:t>şi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finalităţile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urmărite</w:t>
      </w:r>
      <w:proofErr w:type="spellEnd"/>
    </w:p>
    <w:p w:rsidR="00E47A69" w:rsidRDefault="00E47A69" w:rsidP="00E47A69">
      <w:pPr>
        <w:jc w:val="left"/>
        <w:rPr>
          <w:sz w:val="24"/>
          <w:szCs w:val="24"/>
        </w:rPr>
      </w:pPr>
      <w:proofErr w:type="spellStart"/>
      <w:r w:rsidRPr="00A916BF">
        <w:rPr>
          <w:sz w:val="24"/>
          <w:szCs w:val="24"/>
        </w:rPr>
        <w:t>Proiectul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deciziei</w:t>
      </w:r>
      <w:proofErr w:type="spellEnd"/>
      <w:r w:rsidRPr="00A916BF">
        <w:rPr>
          <w:sz w:val="24"/>
          <w:szCs w:val="24"/>
        </w:rPr>
        <w:t xml:space="preserve"> a </w:t>
      </w:r>
      <w:proofErr w:type="spellStart"/>
      <w:r w:rsidRPr="00A916BF">
        <w:rPr>
          <w:sz w:val="24"/>
          <w:szCs w:val="24"/>
        </w:rPr>
        <w:t>fost</w:t>
      </w:r>
      <w:proofErr w:type="spellEnd"/>
      <w:r w:rsidRPr="00A916BF">
        <w:rPr>
          <w:sz w:val="24"/>
          <w:szCs w:val="24"/>
        </w:rPr>
        <w:t xml:space="preserve"> </w:t>
      </w:r>
      <w:proofErr w:type="gramStart"/>
      <w:r w:rsidRPr="00A916BF">
        <w:rPr>
          <w:sz w:val="24"/>
          <w:szCs w:val="24"/>
        </w:rPr>
        <w:t>elaborate  in</w:t>
      </w:r>
      <w:proofErr w:type="gram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temeiul</w:t>
      </w:r>
      <w:proofErr w:type="spellEnd"/>
      <w:r w:rsidRPr="00A916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84CDE">
        <w:rPr>
          <w:sz w:val="24"/>
          <w:szCs w:val="24"/>
          <w:lang w:val="ro-RO"/>
        </w:rPr>
        <w:t>art.14 alin.(2) lit.f) al Legii Republicii Moldova nr.436-XVI din 28.12.2006 privind administraţia publică locală</w:t>
      </w:r>
      <w:r>
        <w:rPr>
          <w:sz w:val="24"/>
          <w:szCs w:val="24"/>
          <w:lang w:val="ro-RO"/>
        </w:rPr>
        <w:t>, planului de acţiuni privind organizarea şi desfăşurarea Companiei de primăvară privind salubrizarea şi amenajarea localităţii.</w:t>
      </w:r>
    </w:p>
    <w:p w:rsidR="00E40EFA" w:rsidRPr="00E40EFA" w:rsidRDefault="00E47A69" w:rsidP="00E40EFA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Pr="00A916BF">
        <w:rPr>
          <w:sz w:val="24"/>
          <w:szCs w:val="24"/>
        </w:rPr>
        <w:t>Finalităţile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urmărite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prin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proofErr w:type="gramStart"/>
      <w:r w:rsidRPr="00A916BF">
        <w:rPr>
          <w:sz w:val="24"/>
          <w:szCs w:val="24"/>
        </w:rPr>
        <w:t>adoptare</w:t>
      </w:r>
      <w:r w:rsidR="00E40EFA">
        <w:rPr>
          <w:sz w:val="24"/>
          <w:szCs w:val="24"/>
        </w:rPr>
        <w:t>a</w:t>
      </w:r>
      <w:proofErr w:type="spellEnd"/>
      <w:r w:rsidR="00E40EFA">
        <w:rPr>
          <w:sz w:val="24"/>
          <w:szCs w:val="24"/>
        </w:rPr>
        <w:t xml:space="preserve">  </w:t>
      </w:r>
      <w:proofErr w:type="spellStart"/>
      <w:r w:rsidR="00E40EFA">
        <w:rPr>
          <w:sz w:val="24"/>
          <w:szCs w:val="24"/>
        </w:rPr>
        <w:t>actului</w:t>
      </w:r>
      <w:proofErr w:type="spellEnd"/>
      <w:proofErr w:type="gramEnd"/>
      <w:r w:rsidR="00E40EFA">
        <w:rPr>
          <w:sz w:val="24"/>
          <w:szCs w:val="24"/>
        </w:rPr>
        <w:t xml:space="preserve"> </w:t>
      </w:r>
      <w:proofErr w:type="spellStart"/>
      <w:r w:rsidR="00E40EFA">
        <w:rPr>
          <w:sz w:val="24"/>
          <w:szCs w:val="24"/>
        </w:rPr>
        <w:t>respectiv</w:t>
      </w:r>
      <w:proofErr w:type="spellEnd"/>
      <w:r w:rsidR="00E40EFA">
        <w:rPr>
          <w:sz w:val="24"/>
          <w:szCs w:val="24"/>
        </w:rPr>
        <w:t xml:space="preserve"> </w:t>
      </w:r>
      <w:proofErr w:type="spellStart"/>
      <w:r w:rsidR="00E40EFA">
        <w:rPr>
          <w:sz w:val="24"/>
          <w:szCs w:val="24"/>
        </w:rPr>
        <w:t>constau</w:t>
      </w:r>
      <w:proofErr w:type="spellEnd"/>
      <w:r w:rsidR="00E40EFA">
        <w:rPr>
          <w:sz w:val="24"/>
          <w:szCs w:val="24"/>
        </w:rPr>
        <w:t xml:space="preserve"> in </w:t>
      </w:r>
      <w:proofErr w:type="spellStart"/>
      <w:r w:rsidR="00E40EFA">
        <w:rPr>
          <w:sz w:val="24"/>
          <w:szCs w:val="24"/>
        </w:rPr>
        <w:t>informarea</w:t>
      </w:r>
      <w:proofErr w:type="spellEnd"/>
      <w:r w:rsidR="00E40EFA">
        <w:rPr>
          <w:sz w:val="24"/>
          <w:szCs w:val="24"/>
        </w:rPr>
        <w:t xml:space="preserve"> </w:t>
      </w:r>
      <w:proofErr w:type="spellStart"/>
      <w:r w:rsidR="00E40EFA">
        <w:rPr>
          <w:sz w:val="24"/>
          <w:szCs w:val="24"/>
        </w:rPr>
        <w:t>privind</w:t>
      </w:r>
      <w:proofErr w:type="spellEnd"/>
      <w:r w:rsidR="00E40EFA">
        <w:rPr>
          <w:sz w:val="24"/>
          <w:szCs w:val="24"/>
        </w:rPr>
        <w:t xml:space="preserve"> </w:t>
      </w:r>
      <w:proofErr w:type="spellStart"/>
      <w:r w:rsidR="00E40EFA">
        <w:rPr>
          <w:sz w:val="24"/>
          <w:szCs w:val="24"/>
        </w:rPr>
        <w:t>organizărea</w:t>
      </w:r>
      <w:proofErr w:type="spellEnd"/>
      <w:r w:rsidR="00E40EFA">
        <w:rPr>
          <w:sz w:val="24"/>
          <w:szCs w:val="24"/>
        </w:rPr>
        <w:t xml:space="preserve"> </w:t>
      </w:r>
      <w:proofErr w:type="spellStart"/>
      <w:r w:rsidR="00E40EFA">
        <w:rPr>
          <w:sz w:val="24"/>
          <w:szCs w:val="24"/>
        </w:rPr>
        <w:t>şi</w:t>
      </w:r>
      <w:proofErr w:type="spellEnd"/>
      <w:r w:rsidR="00E40EFA">
        <w:rPr>
          <w:sz w:val="24"/>
          <w:szCs w:val="24"/>
        </w:rPr>
        <w:t xml:space="preserve"> </w:t>
      </w:r>
      <w:proofErr w:type="spellStart"/>
      <w:r w:rsidR="00E40EFA">
        <w:rPr>
          <w:sz w:val="24"/>
          <w:szCs w:val="24"/>
        </w:rPr>
        <w:t>desfăşurarea</w:t>
      </w:r>
      <w:proofErr w:type="spellEnd"/>
      <w:r w:rsidR="00E40EFA">
        <w:rPr>
          <w:sz w:val="24"/>
          <w:szCs w:val="24"/>
        </w:rPr>
        <w:t xml:space="preserve"> </w:t>
      </w:r>
      <w:proofErr w:type="spellStart"/>
      <w:r w:rsidR="00E40EFA">
        <w:rPr>
          <w:sz w:val="24"/>
          <w:szCs w:val="24"/>
        </w:rPr>
        <w:t>planului</w:t>
      </w:r>
      <w:proofErr w:type="spellEnd"/>
      <w:r w:rsidR="00E40EFA">
        <w:rPr>
          <w:sz w:val="24"/>
          <w:szCs w:val="24"/>
        </w:rPr>
        <w:t xml:space="preserve"> de </w:t>
      </w:r>
      <w:proofErr w:type="spellStart"/>
      <w:r w:rsidR="00E40EFA">
        <w:rPr>
          <w:sz w:val="24"/>
          <w:szCs w:val="24"/>
        </w:rPr>
        <w:t>acţiuni</w:t>
      </w:r>
      <w:proofErr w:type="spellEnd"/>
      <w:r w:rsidR="00E40EFA">
        <w:rPr>
          <w:sz w:val="24"/>
          <w:szCs w:val="24"/>
        </w:rPr>
        <w:t xml:space="preserve"> a </w:t>
      </w:r>
      <w:proofErr w:type="spellStart"/>
      <w:r w:rsidR="00E40EFA">
        <w:rPr>
          <w:sz w:val="24"/>
          <w:szCs w:val="24"/>
        </w:rPr>
        <w:t>bilunarului</w:t>
      </w:r>
      <w:proofErr w:type="spellEnd"/>
      <w:r w:rsidR="00E40EFA">
        <w:rPr>
          <w:sz w:val="24"/>
          <w:szCs w:val="24"/>
        </w:rPr>
        <w:t xml:space="preserve"> </w:t>
      </w:r>
      <w:proofErr w:type="spellStart"/>
      <w:r w:rsidR="00E40EFA">
        <w:rPr>
          <w:sz w:val="24"/>
          <w:szCs w:val="24"/>
        </w:rPr>
        <w:t>salubrizării</w:t>
      </w:r>
      <w:proofErr w:type="spellEnd"/>
      <w:r w:rsidR="00E40EFA">
        <w:rPr>
          <w:sz w:val="24"/>
          <w:szCs w:val="24"/>
        </w:rPr>
        <w:t xml:space="preserve"> </w:t>
      </w:r>
      <w:proofErr w:type="spellStart"/>
      <w:r w:rsidR="00E40EFA">
        <w:rPr>
          <w:sz w:val="24"/>
          <w:szCs w:val="24"/>
        </w:rPr>
        <w:t>şi</w:t>
      </w:r>
      <w:proofErr w:type="spellEnd"/>
      <w:r w:rsidR="00E40EFA">
        <w:rPr>
          <w:sz w:val="24"/>
          <w:szCs w:val="24"/>
        </w:rPr>
        <w:t xml:space="preserve"> </w:t>
      </w:r>
      <w:proofErr w:type="spellStart"/>
      <w:r w:rsidR="00E40EFA">
        <w:rPr>
          <w:sz w:val="24"/>
          <w:szCs w:val="24"/>
        </w:rPr>
        <w:t>amenajării</w:t>
      </w:r>
      <w:proofErr w:type="spellEnd"/>
      <w:r w:rsidR="00E40EFA">
        <w:rPr>
          <w:sz w:val="24"/>
          <w:szCs w:val="24"/>
        </w:rPr>
        <w:t xml:space="preserve"> </w:t>
      </w:r>
      <w:proofErr w:type="spellStart"/>
      <w:r w:rsidR="00E40EFA">
        <w:rPr>
          <w:sz w:val="24"/>
          <w:szCs w:val="24"/>
        </w:rPr>
        <w:t>localităţii</w:t>
      </w:r>
      <w:proofErr w:type="spellEnd"/>
      <w:r w:rsidR="00E40EFA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E47A69" w:rsidRPr="00A916BF" w:rsidRDefault="00E40EFA" w:rsidP="00E47A69">
      <w:pPr>
        <w:jc w:val="left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3</w:t>
      </w:r>
      <w:r w:rsidR="00E47A69" w:rsidRPr="00A916BF">
        <w:rPr>
          <w:sz w:val="24"/>
          <w:szCs w:val="24"/>
        </w:rPr>
        <w:t>.</w:t>
      </w:r>
      <w:r w:rsidR="00E47A69" w:rsidRPr="00A916BF">
        <w:rPr>
          <w:b/>
          <w:sz w:val="24"/>
          <w:szCs w:val="24"/>
        </w:rPr>
        <w:t>Fundamentarea</w:t>
      </w:r>
      <w:proofErr w:type="gramEnd"/>
      <w:r w:rsidR="00E47A69" w:rsidRPr="00A916BF">
        <w:rPr>
          <w:b/>
          <w:sz w:val="24"/>
          <w:szCs w:val="24"/>
        </w:rPr>
        <w:t xml:space="preserve"> </w:t>
      </w:r>
      <w:proofErr w:type="spellStart"/>
      <w:r w:rsidR="00E47A69" w:rsidRPr="00A916BF">
        <w:rPr>
          <w:b/>
          <w:sz w:val="24"/>
          <w:szCs w:val="24"/>
        </w:rPr>
        <w:t>economico-financiară</w:t>
      </w:r>
      <w:proofErr w:type="spellEnd"/>
    </w:p>
    <w:p w:rsidR="00E40EFA" w:rsidRPr="00E40EFA" w:rsidRDefault="00E47A69" w:rsidP="00E47A69">
      <w:pPr>
        <w:jc w:val="left"/>
        <w:rPr>
          <w:sz w:val="24"/>
          <w:szCs w:val="24"/>
        </w:rPr>
      </w:pPr>
      <w:proofErr w:type="spellStart"/>
      <w:r w:rsidRPr="00A916BF">
        <w:rPr>
          <w:sz w:val="24"/>
          <w:szCs w:val="24"/>
        </w:rPr>
        <w:t>Cheltuielile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pentru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implimentarea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deciziei</w:t>
      </w:r>
      <w:proofErr w:type="spellEnd"/>
      <w:r w:rsidRPr="00A916BF">
        <w:rPr>
          <w:sz w:val="24"/>
          <w:szCs w:val="24"/>
        </w:rPr>
        <w:t xml:space="preserve"> </w:t>
      </w:r>
      <w:r w:rsidR="00E40EFA">
        <w:rPr>
          <w:sz w:val="24"/>
          <w:szCs w:val="24"/>
        </w:rPr>
        <w:t>“</w:t>
      </w:r>
      <w:r w:rsidR="00E40EFA" w:rsidRPr="00E40EFA">
        <w:rPr>
          <w:sz w:val="24"/>
          <w:szCs w:val="24"/>
        </w:rPr>
        <w:t xml:space="preserve">Cu </w:t>
      </w:r>
      <w:proofErr w:type="spellStart"/>
      <w:r w:rsidR="00E40EFA" w:rsidRPr="00E40EFA">
        <w:rPr>
          <w:sz w:val="24"/>
          <w:szCs w:val="24"/>
        </w:rPr>
        <w:t>privire</w:t>
      </w:r>
      <w:proofErr w:type="spellEnd"/>
      <w:r w:rsidR="00E40EFA" w:rsidRPr="00E40EFA">
        <w:rPr>
          <w:sz w:val="24"/>
          <w:szCs w:val="24"/>
        </w:rPr>
        <w:t xml:space="preserve"> la</w:t>
      </w:r>
      <w:r w:rsidR="00E40EFA" w:rsidRPr="00E40EFA">
        <w:rPr>
          <w:sz w:val="25"/>
          <w:szCs w:val="25"/>
        </w:rPr>
        <w:t xml:space="preserve"> </w:t>
      </w:r>
      <w:r w:rsidR="00E40EFA" w:rsidRPr="00E40EFA">
        <w:rPr>
          <w:sz w:val="24"/>
          <w:szCs w:val="24"/>
          <w:lang w:val="ro-RO"/>
        </w:rPr>
        <w:t xml:space="preserve">  rezultatele </w:t>
      </w:r>
      <w:proofErr w:type="gramStart"/>
      <w:r w:rsidR="00E40EFA" w:rsidRPr="00E40EFA">
        <w:rPr>
          <w:sz w:val="24"/>
          <w:szCs w:val="24"/>
          <w:lang w:val="ro-RO"/>
        </w:rPr>
        <w:t>bilunarului  salubrizarii</w:t>
      </w:r>
      <w:proofErr w:type="gramEnd"/>
      <w:r w:rsidR="00E40EFA" w:rsidRPr="00E40EFA">
        <w:rPr>
          <w:sz w:val="24"/>
          <w:szCs w:val="24"/>
          <w:lang w:val="ro-RO"/>
        </w:rPr>
        <w:t xml:space="preserve">  şi amenajarii teritoriului</w:t>
      </w:r>
      <w:r w:rsidR="00E40EFA">
        <w:rPr>
          <w:sz w:val="24"/>
          <w:szCs w:val="24"/>
          <w:lang w:val="ro-RO"/>
        </w:rPr>
        <w:t>”</w:t>
      </w:r>
      <w:r w:rsidR="00E40EFA" w:rsidRPr="00E40EFA">
        <w:rPr>
          <w:sz w:val="24"/>
          <w:szCs w:val="24"/>
          <w:lang w:val="ro-RO"/>
        </w:rPr>
        <w:t>, se va încadra în limita mijloacelor financiare planificate în bugetul local pe anul 2019.</w:t>
      </w:r>
    </w:p>
    <w:p w:rsidR="00E47A69" w:rsidRPr="00A916BF" w:rsidRDefault="00E40EFA" w:rsidP="00E47A69">
      <w:p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r w:rsidR="00E47A69" w:rsidRPr="00A916BF">
        <w:rPr>
          <w:b/>
          <w:sz w:val="24"/>
          <w:szCs w:val="24"/>
        </w:rPr>
        <w:t>.Modul</w:t>
      </w:r>
      <w:proofErr w:type="gramEnd"/>
      <w:r w:rsidR="00E47A69" w:rsidRPr="00A916BF">
        <w:rPr>
          <w:b/>
          <w:sz w:val="24"/>
          <w:szCs w:val="24"/>
        </w:rPr>
        <w:t xml:space="preserve"> de </w:t>
      </w:r>
      <w:proofErr w:type="spellStart"/>
      <w:r w:rsidR="00E47A69" w:rsidRPr="00A916BF">
        <w:rPr>
          <w:b/>
          <w:sz w:val="24"/>
          <w:szCs w:val="24"/>
        </w:rPr>
        <w:t>incorporare</w:t>
      </w:r>
      <w:proofErr w:type="spellEnd"/>
      <w:r w:rsidR="00E47A69" w:rsidRPr="00A916BF">
        <w:rPr>
          <w:b/>
          <w:sz w:val="24"/>
          <w:szCs w:val="24"/>
        </w:rPr>
        <w:t xml:space="preserve"> a </w:t>
      </w:r>
      <w:proofErr w:type="spellStart"/>
      <w:r w:rsidR="00E47A69" w:rsidRPr="00A916BF">
        <w:rPr>
          <w:b/>
          <w:sz w:val="24"/>
          <w:szCs w:val="24"/>
        </w:rPr>
        <w:t>actului</w:t>
      </w:r>
      <w:proofErr w:type="spellEnd"/>
      <w:r w:rsidR="00E47A69" w:rsidRPr="00A916BF">
        <w:rPr>
          <w:b/>
          <w:sz w:val="24"/>
          <w:szCs w:val="24"/>
        </w:rPr>
        <w:t xml:space="preserve"> in </w:t>
      </w:r>
      <w:proofErr w:type="spellStart"/>
      <w:r w:rsidR="00E47A69" w:rsidRPr="00A916BF">
        <w:rPr>
          <w:b/>
          <w:sz w:val="24"/>
          <w:szCs w:val="24"/>
        </w:rPr>
        <w:t>cadrul</w:t>
      </w:r>
      <w:proofErr w:type="spellEnd"/>
      <w:r w:rsidR="00E47A69" w:rsidRPr="00A916BF">
        <w:rPr>
          <w:b/>
          <w:sz w:val="24"/>
          <w:szCs w:val="24"/>
        </w:rPr>
        <w:t xml:space="preserve"> normative in </w:t>
      </w:r>
      <w:proofErr w:type="spellStart"/>
      <w:r w:rsidR="00E47A69" w:rsidRPr="00A916BF">
        <w:rPr>
          <w:b/>
          <w:sz w:val="24"/>
          <w:szCs w:val="24"/>
        </w:rPr>
        <w:t>vigoare</w:t>
      </w:r>
      <w:proofErr w:type="spellEnd"/>
    </w:p>
    <w:p w:rsidR="00E47A69" w:rsidRPr="00A916BF" w:rsidRDefault="00E47A69" w:rsidP="00E47A69">
      <w:pPr>
        <w:jc w:val="left"/>
        <w:rPr>
          <w:sz w:val="24"/>
          <w:szCs w:val="24"/>
        </w:rPr>
      </w:pPr>
      <w:proofErr w:type="spellStart"/>
      <w:proofErr w:type="gramStart"/>
      <w:r w:rsidRPr="00A916BF">
        <w:rPr>
          <w:sz w:val="24"/>
          <w:szCs w:val="24"/>
        </w:rPr>
        <w:t>Proiectul</w:t>
      </w:r>
      <w:proofErr w:type="spellEnd"/>
      <w:r w:rsidRPr="00A916BF">
        <w:rPr>
          <w:sz w:val="24"/>
          <w:szCs w:val="24"/>
        </w:rPr>
        <w:t xml:space="preserve"> se </w:t>
      </w:r>
      <w:proofErr w:type="spellStart"/>
      <w:r w:rsidRPr="00A916BF">
        <w:rPr>
          <w:sz w:val="24"/>
          <w:szCs w:val="24"/>
        </w:rPr>
        <w:t>incorporează</w:t>
      </w:r>
      <w:proofErr w:type="spellEnd"/>
      <w:r w:rsidRPr="00A916BF">
        <w:rPr>
          <w:sz w:val="24"/>
          <w:szCs w:val="24"/>
        </w:rPr>
        <w:t xml:space="preserve"> in </w:t>
      </w:r>
      <w:proofErr w:type="spellStart"/>
      <w:r w:rsidRPr="00A916BF">
        <w:rPr>
          <w:sz w:val="24"/>
          <w:szCs w:val="24"/>
        </w:rPr>
        <w:t>sistemul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actelor</w:t>
      </w:r>
      <w:proofErr w:type="spellEnd"/>
      <w:r w:rsidRPr="00A916BF">
        <w:rPr>
          <w:sz w:val="24"/>
          <w:szCs w:val="24"/>
        </w:rPr>
        <w:t xml:space="preserve"> normative.</w:t>
      </w:r>
      <w:proofErr w:type="gramEnd"/>
    </w:p>
    <w:p w:rsidR="00E47A69" w:rsidRPr="00A916BF" w:rsidRDefault="00E40EFA" w:rsidP="00E47A69">
      <w:pPr>
        <w:jc w:val="lef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5.</w:t>
      </w:r>
      <w:r w:rsidR="00E47A69" w:rsidRPr="00A916BF">
        <w:rPr>
          <w:b/>
          <w:sz w:val="24"/>
          <w:szCs w:val="24"/>
        </w:rPr>
        <w:t>Avizarea</w:t>
      </w:r>
      <w:proofErr w:type="gramEnd"/>
      <w:r w:rsidR="00E47A69" w:rsidRPr="00A916BF">
        <w:rPr>
          <w:b/>
          <w:sz w:val="24"/>
          <w:szCs w:val="24"/>
        </w:rPr>
        <w:t xml:space="preserve"> </w:t>
      </w:r>
      <w:proofErr w:type="spellStart"/>
      <w:r w:rsidR="00E47A69" w:rsidRPr="00A916BF">
        <w:rPr>
          <w:b/>
          <w:sz w:val="24"/>
          <w:szCs w:val="24"/>
        </w:rPr>
        <w:t>şi</w:t>
      </w:r>
      <w:proofErr w:type="spellEnd"/>
      <w:r w:rsidR="00E47A69" w:rsidRPr="00A916BF">
        <w:rPr>
          <w:b/>
          <w:sz w:val="24"/>
          <w:szCs w:val="24"/>
        </w:rPr>
        <w:t xml:space="preserve"> </w:t>
      </w:r>
      <w:proofErr w:type="spellStart"/>
      <w:r w:rsidR="00E47A69" w:rsidRPr="00A916BF">
        <w:rPr>
          <w:b/>
          <w:sz w:val="24"/>
          <w:szCs w:val="24"/>
        </w:rPr>
        <w:t>consultarea</w:t>
      </w:r>
      <w:proofErr w:type="spellEnd"/>
      <w:r w:rsidR="00E47A69" w:rsidRPr="00A916BF">
        <w:rPr>
          <w:b/>
          <w:sz w:val="24"/>
          <w:szCs w:val="24"/>
        </w:rPr>
        <w:t xml:space="preserve"> public a </w:t>
      </w:r>
      <w:proofErr w:type="spellStart"/>
      <w:r w:rsidR="00E47A69" w:rsidRPr="00A916BF">
        <w:rPr>
          <w:b/>
          <w:sz w:val="24"/>
          <w:szCs w:val="24"/>
        </w:rPr>
        <w:t>proiectului</w:t>
      </w:r>
      <w:proofErr w:type="spellEnd"/>
    </w:p>
    <w:p w:rsidR="00E47A69" w:rsidRPr="00A916BF" w:rsidRDefault="00E47A69" w:rsidP="00E47A69">
      <w:pPr>
        <w:jc w:val="left"/>
        <w:rPr>
          <w:sz w:val="24"/>
          <w:szCs w:val="24"/>
        </w:rPr>
      </w:pPr>
      <w:r w:rsidRPr="00A916BF">
        <w:rPr>
          <w:sz w:val="24"/>
          <w:szCs w:val="24"/>
        </w:rPr>
        <w:t xml:space="preserve">In </w:t>
      </w:r>
      <w:proofErr w:type="spellStart"/>
      <w:r w:rsidRPr="00A916BF">
        <w:rPr>
          <w:sz w:val="24"/>
          <w:szCs w:val="24"/>
        </w:rPr>
        <w:t>baza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celor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expuse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şi</w:t>
      </w:r>
      <w:proofErr w:type="spellEnd"/>
      <w:r w:rsidRPr="00A916BF">
        <w:rPr>
          <w:sz w:val="24"/>
          <w:szCs w:val="24"/>
        </w:rPr>
        <w:t xml:space="preserve"> in </w:t>
      </w:r>
      <w:proofErr w:type="spellStart"/>
      <w:r w:rsidRPr="00A916BF">
        <w:rPr>
          <w:sz w:val="24"/>
          <w:szCs w:val="24"/>
        </w:rPr>
        <w:t>conformitate</w:t>
      </w:r>
      <w:proofErr w:type="spellEnd"/>
      <w:r w:rsidRPr="00A916BF">
        <w:rPr>
          <w:sz w:val="24"/>
          <w:szCs w:val="24"/>
        </w:rPr>
        <w:t xml:space="preserve"> cu art.32 din </w:t>
      </w:r>
      <w:proofErr w:type="spellStart"/>
      <w:r w:rsidRPr="00A916BF">
        <w:rPr>
          <w:sz w:val="24"/>
          <w:szCs w:val="24"/>
        </w:rPr>
        <w:t>Legea</w:t>
      </w:r>
      <w:proofErr w:type="spellEnd"/>
      <w:r w:rsidRPr="00A916BF">
        <w:rPr>
          <w:sz w:val="24"/>
          <w:szCs w:val="24"/>
        </w:rPr>
        <w:t xml:space="preserve"> nr.100 din 22 </w:t>
      </w:r>
      <w:proofErr w:type="spellStart"/>
      <w:r w:rsidRPr="00A916BF">
        <w:rPr>
          <w:sz w:val="24"/>
          <w:szCs w:val="24"/>
        </w:rPr>
        <w:t>decembrie</w:t>
      </w:r>
      <w:proofErr w:type="spellEnd"/>
      <w:r w:rsidRPr="00A916BF">
        <w:rPr>
          <w:sz w:val="24"/>
          <w:szCs w:val="24"/>
        </w:rPr>
        <w:t xml:space="preserve"> 2017 cu </w:t>
      </w:r>
      <w:proofErr w:type="spellStart"/>
      <w:r w:rsidRPr="00A916BF">
        <w:rPr>
          <w:sz w:val="24"/>
          <w:szCs w:val="24"/>
        </w:rPr>
        <w:t>privire</w:t>
      </w:r>
      <w:proofErr w:type="spellEnd"/>
      <w:r w:rsidRPr="00A916BF">
        <w:rPr>
          <w:sz w:val="24"/>
          <w:szCs w:val="24"/>
        </w:rPr>
        <w:t xml:space="preserve"> la </w:t>
      </w:r>
      <w:proofErr w:type="spellStart"/>
      <w:r w:rsidRPr="00A916BF">
        <w:rPr>
          <w:sz w:val="24"/>
          <w:szCs w:val="24"/>
        </w:rPr>
        <w:t>actele</w:t>
      </w:r>
      <w:proofErr w:type="spellEnd"/>
      <w:r w:rsidRPr="00A916BF">
        <w:rPr>
          <w:sz w:val="24"/>
          <w:szCs w:val="24"/>
        </w:rPr>
        <w:t xml:space="preserve"> normative, </w:t>
      </w:r>
      <w:proofErr w:type="spellStart"/>
      <w:r w:rsidRPr="00A916BF">
        <w:rPr>
          <w:sz w:val="24"/>
          <w:szCs w:val="24"/>
        </w:rPr>
        <w:t>proiectul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deciziei</w:t>
      </w:r>
      <w:proofErr w:type="spellEnd"/>
      <w:r w:rsidRPr="00A916BF">
        <w:rPr>
          <w:sz w:val="24"/>
          <w:szCs w:val="24"/>
        </w:rPr>
        <w:t xml:space="preserve">  </w:t>
      </w:r>
      <w:r w:rsidR="00E40EFA">
        <w:rPr>
          <w:sz w:val="24"/>
          <w:szCs w:val="24"/>
        </w:rPr>
        <w:t>“</w:t>
      </w:r>
      <w:r w:rsidR="00E40EFA" w:rsidRPr="00E40EFA">
        <w:rPr>
          <w:sz w:val="24"/>
          <w:szCs w:val="24"/>
        </w:rPr>
        <w:t xml:space="preserve">Cu </w:t>
      </w:r>
      <w:proofErr w:type="spellStart"/>
      <w:r w:rsidR="00E40EFA" w:rsidRPr="00E40EFA">
        <w:rPr>
          <w:sz w:val="24"/>
          <w:szCs w:val="24"/>
        </w:rPr>
        <w:t>privire</w:t>
      </w:r>
      <w:proofErr w:type="spellEnd"/>
      <w:r w:rsidR="00E40EFA" w:rsidRPr="00E40EFA">
        <w:rPr>
          <w:sz w:val="24"/>
          <w:szCs w:val="24"/>
        </w:rPr>
        <w:t xml:space="preserve"> la</w:t>
      </w:r>
      <w:r w:rsidR="00E40EFA" w:rsidRPr="00E40EFA">
        <w:rPr>
          <w:sz w:val="25"/>
          <w:szCs w:val="25"/>
        </w:rPr>
        <w:t xml:space="preserve"> </w:t>
      </w:r>
      <w:r w:rsidR="00E40EFA" w:rsidRPr="00E40EFA">
        <w:rPr>
          <w:sz w:val="24"/>
          <w:szCs w:val="24"/>
          <w:lang w:val="ro-RO"/>
        </w:rPr>
        <w:t xml:space="preserve">  rezultatele bilunarului  salubrizarii  şi amenajarii teritoriului”</w:t>
      </w:r>
      <w:r w:rsidRPr="00E40EFA">
        <w:rPr>
          <w:sz w:val="24"/>
          <w:szCs w:val="24"/>
        </w:rPr>
        <w:t>,</w:t>
      </w:r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proi</w:t>
      </w:r>
      <w:r w:rsidR="00E40EFA">
        <w:rPr>
          <w:sz w:val="24"/>
          <w:szCs w:val="24"/>
        </w:rPr>
        <w:t>ectul</w:t>
      </w:r>
      <w:proofErr w:type="spellEnd"/>
      <w:r w:rsidR="00E40EFA">
        <w:rPr>
          <w:sz w:val="24"/>
          <w:szCs w:val="24"/>
        </w:rPr>
        <w:t xml:space="preserve"> a </w:t>
      </w:r>
      <w:proofErr w:type="spellStart"/>
      <w:r w:rsidR="00E40EFA">
        <w:rPr>
          <w:sz w:val="24"/>
          <w:szCs w:val="24"/>
        </w:rPr>
        <w:t>fost</w:t>
      </w:r>
      <w:proofErr w:type="spellEnd"/>
      <w:r w:rsidR="00E40EFA">
        <w:rPr>
          <w:sz w:val="24"/>
          <w:szCs w:val="24"/>
        </w:rPr>
        <w:t xml:space="preserve"> </w:t>
      </w:r>
      <w:proofErr w:type="spellStart"/>
      <w:r w:rsidR="00E40EFA">
        <w:rPr>
          <w:sz w:val="24"/>
          <w:szCs w:val="24"/>
        </w:rPr>
        <w:t>avizat</w:t>
      </w:r>
      <w:proofErr w:type="spellEnd"/>
      <w:r w:rsidR="00E40EFA">
        <w:rPr>
          <w:sz w:val="24"/>
          <w:szCs w:val="24"/>
        </w:rPr>
        <w:t xml:space="preserve"> de </w:t>
      </w:r>
      <w:r w:rsidRPr="00A916BF">
        <w:rPr>
          <w:sz w:val="24"/>
          <w:szCs w:val="24"/>
        </w:rPr>
        <w:t xml:space="preserve">  </w:t>
      </w:r>
      <w:proofErr w:type="spellStart"/>
      <w:r w:rsidRPr="00A916BF">
        <w:rPr>
          <w:sz w:val="24"/>
          <w:szCs w:val="24"/>
        </w:rPr>
        <w:t>primar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şi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consilierii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locali</w:t>
      </w:r>
      <w:proofErr w:type="spellEnd"/>
      <w:r w:rsidRPr="00A916BF">
        <w:rPr>
          <w:sz w:val="24"/>
          <w:szCs w:val="24"/>
        </w:rPr>
        <w:t>.</w:t>
      </w:r>
    </w:p>
    <w:p w:rsidR="00E47A69" w:rsidRPr="00A916BF" w:rsidRDefault="00E47A69" w:rsidP="00E47A69">
      <w:pPr>
        <w:jc w:val="left"/>
        <w:rPr>
          <w:sz w:val="24"/>
          <w:szCs w:val="24"/>
        </w:rPr>
      </w:pPr>
      <w:r w:rsidRPr="00A916BF">
        <w:rPr>
          <w:sz w:val="24"/>
          <w:szCs w:val="24"/>
        </w:rPr>
        <w:t xml:space="preserve">In </w:t>
      </w:r>
      <w:proofErr w:type="spellStart"/>
      <w:r w:rsidRPr="00A916BF">
        <w:rPr>
          <w:sz w:val="24"/>
          <w:szCs w:val="24"/>
        </w:rPr>
        <w:t>scopul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respectării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prevederilor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Legii</w:t>
      </w:r>
      <w:proofErr w:type="spellEnd"/>
      <w:r w:rsidRPr="00A916BF">
        <w:rPr>
          <w:sz w:val="24"/>
          <w:szCs w:val="24"/>
        </w:rPr>
        <w:t xml:space="preserve"> nr.239 din 13 </w:t>
      </w:r>
      <w:proofErr w:type="spellStart"/>
      <w:r w:rsidRPr="00A916BF">
        <w:rPr>
          <w:sz w:val="24"/>
          <w:szCs w:val="24"/>
        </w:rPr>
        <w:t>noiembrie</w:t>
      </w:r>
      <w:proofErr w:type="spellEnd"/>
      <w:r w:rsidRPr="00A916BF">
        <w:rPr>
          <w:sz w:val="24"/>
          <w:szCs w:val="24"/>
        </w:rPr>
        <w:t xml:space="preserve"> 2013 </w:t>
      </w:r>
      <w:proofErr w:type="spellStart"/>
      <w:r w:rsidRPr="00A916BF">
        <w:rPr>
          <w:sz w:val="24"/>
          <w:szCs w:val="24"/>
        </w:rPr>
        <w:t>privind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transparenţa</w:t>
      </w:r>
      <w:proofErr w:type="spellEnd"/>
      <w:r w:rsidRPr="00A916BF">
        <w:rPr>
          <w:sz w:val="24"/>
          <w:szCs w:val="24"/>
        </w:rPr>
        <w:t xml:space="preserve">  </w:t>
      </w:r>
      <w:proofErr w:type="spellStart"/>
      <w:r w:rsidRPr="00A916BF">
        <w:rPr>
          <w:sz w:val="24"/>
          <w:szCs w:val="24"/>
        </w:rPr>
        <w:t>procesului</w:t>
      </w:r>
      <w:proofErr w:type="spellEnd"/>
      <w:r w:rsidRPr="00A916BF">
        <w:rPr>
          <w:sz w:val="24"/>
          <w:szCs w:val="24"/>
        </w:rPr>
        <w:t xml:space="preserve"> decisional, </w:t>
      </w:r>
      <w:proofErr w:type="spellStart"/>
      <w:r w:rsidRPr="00A916BF">
        <w:rPr>
          <w:sz w:val="24"/>
          <w:szCs w:val="24"/>
        </w:rPr>
        <w:t>proiectul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deciziei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este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plasat</w:t>
      </w:r>
      <w:proofErr w:type="spellEnd"/>
      <w:r w:rsidRPr="00A916BF">
        <w:rPr>
          <w:sz w:val="24"/>
          <w:szCs w:val="24"/>
        </w:rPr>
        <w:t xml:space="preserve">  </w:t>
      </w:r>
      <w:proofErr w:type="spellStart"/>
      <w:r w:rsidRPr="00A916BF">
        <w:rPr>
          <w:sz w:val="24"/>
          <w:szCs w:val="24"/>
        </w:rPr>
        <w:t>pe</w:t>
      </w:r>
      <w:proofErr w:type="spellEnd"/>
      <w:r w:rsidRPr="00A916BF">
        <w:rPr>
          <w:sz w:val="24"/>
          <w:szCs w:val="24"/>
        </w:rPr>
        <w:t xml:space="preserve">  </w:t>
      </w:r>
      <w:proofErr w:type="spellStart"/>
      <w:r w:rsidRPr="00A916BF">
        <w:rPr>
          <w:sz w:val="24"/>
          <w:szCs w:val="24"/>
        </w:rPr>
        <w:t>pagina</w:t>
      </w:r>
      <w:proofErr w:type="spellEnd"/>
      <w:r w:rsidRPr="00A916BF">
        <w:rPr>
          <w:sz w:val="24"/>
          <w:szCs w:val="24"/>
        </w:rPr>
        <w:t xml:space="preserve"> web </w:t>
      </w:r>
      <w:proofErr w:type="spellStart"/>
      <w:r w:rsidRPr="00A916BF">
        <w:rPr>
          <w:sz w:val="24"/>
          <w:szCs w:val="24"/>
        </w:rPr>
        <w:t>oficială</w:t>
      </w:r>
      <w:proofErr w:type="spellEnd"/>
      <w:r w:rsidRPr="00A916BF">
        <w:rPr>
          <w:sz w:val="24"/>
          <w:szCs w:val="24"/>
        </w:rPr>
        <w:t xml:space="preserve"> a </w:t>
      </w:r>
      <w:proofErr w:type="spellStart"/>
      <w:r w:rsidRPr="00A916BF">
        <w:rPr>
          <w:sz w:val="24"/>
          <w:szCs w:val="24"/>
        </w:rPr>
        <w:t>primăriei</w:t>
      </w:r>
      <w:proofErr w:type="spellEnd"/>
      <w:r w:rsidRPr="00A916BF">
        <w:rPr>
          <w:sz w:val="24"/>
          <w:szCs w:val="24"/>
        </w:rPr>
        <w:t xml:space="preserve"> </w:t>
      </w:r>
      <w:hyperlink r:id="rId7" w:history="1">
        <w:r w:rsidRPr="00A916BF">
          <w:rPr>
            <w:rStyle w:val="a6"/>
            <w:sz w:val="24"/>
            <w:szCs w:val="24"/>
          </w:rPr>
          <w:t>www.rogojeni.sat.md</w:t>
        </w:r>
      </w:hyperlink>
      <w:r w:rsidRPr="00A916BF">
        <w:rPr>
          <w:sz w:val="24"/>
          <w:szCs w:val="24"/>
        </w:rPr>
        <w:t xml:space="preserve">  </w:t>
      </w:r>
      <w:proofErr w:type="spellStart"/>
      <w:r w:rsidRPr="00A916BF">
        <w:rPr>
          <w:sz w:val="24"/>
          <w:szCs w:val="24"/>
        </w:rPr>
        <w:t>şi</w:t>
      </w:r>
      <w:proofErr w:type="spellEnd"/>
      <w:r w:rsidRPr="00A916BF">
        <w:rPr>
          <w:sz w:val="24"/>
          <w:szCs w:val="24"/>
        </w:rPr>
        <w:t xml:space="preserve">  </w:t>
      </w:r>
      <w:proofErr w:type="spellStart"/>
      <w:r w:rsidRPr="00A916BF">
        <w:rPr>
          <w:sz w:val="24"/>
          <w:szCs w:val="24"/>
        </w:rPr>
        <w:t>pe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panoul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informativ</w:t>
      </w:r>
      <w:proofErr w:type="spellEnd"/>
      <w:r w:rsidRPr="00A916BF">
        <w:rPr>
          <w:sz w:val="24"/>
          <w:szCs w:val="24"/>
        </w:rPr>
        <w:t>.</w:t>
      </w:r>
    </w:p>
    <w:p w:rsidR="00E47A69" w:rsidRPr="00A916BF" w:rsidRDefault="00E40EFA" w:rsidP="00E47A69">
      <w:pPr>
        <w:jc w:val="left"/>
        <w:rPr>
          <w:b/>
          <w:sz w:val="24"/>
          <w:szCs w:val="24"/>
        </w:rPr>
      </w:pPr>
      <w:r>
        <w:rPr>
          <w:sz w:val="24"/>
          <w:szCs w:val="24"/>
        </w:rPr>
        <w:t>6</w:t>
      </w:r>
      <w:r w:rsidR="00E47A69" w:rsidRPr="00A916BF">
        <w:rPr>
          <w:sz w:val="24"/>
          <w:szCs w:val="24"/>
        </w:rPr>
        <w:t>.</w:t>
      </w:r>
      <w:r w:rsidR="00E47A69" w:rsidRPr="00A916BF">
        <w:rPr>
          <w:b/>
          <w:sz w:val="24"/>
          <w:szCs w:val="24"/>
        </w:rPr>
        <w:t xml:space="preserve">Consultările </w:t>
      </w:r>
      <w:proofErr w:type="spellStart"/>
      <w:r w:rsidR="00E47A69" w:rsidRPr="00A916BF">
        <w:rPr>
          <w:b/>
          <w:sz w:val="24"/>
          <w:szCs w:val="24"/>
        </w:rPr>
        <w:t>expertizei</w:t>
      </w:r>
      <w:proofErr w:type="spellEnd"/>
      <w:r w:rsidR="00E47A69" w:rsidRPr="00A916BF">
        <w:rPr>
          <w:b/>
          <w:sz w:val="24"/>
          <w:szCs w:val="24"/>
        </w:rPr>
        <w:t xml:space="preserve"> </w:t>
      </w:r>
      <w:proofErr w:type="spellStart"/>
      <w:r w:rsidR="00E47A69" w:rsidRPr="00A916BF">
        <w:rPr>
          <w:b/>
          <w:sz w:val="24"/>
          <w:szCs w:val="24"/>
        </w:rPr>
        <w:t>juridice</w:t>
      </w:r>
      <w:proofErr w:type="spellEnd"/>
    </w:p>
    <w:p w:rsidR="00E47A69" w:rsidRPr="00A916BF" w:rsidRDefault="00E47A69" w:rsidP="00E47A69">
      <w:pPr>
        <w:jc w:val="left"/>
        <w:rPr>
          <w:sz w:val="24"/>
          <w:szCs w:val="24"/>
        </w:rPr>
      </w:pPr>
      <w:r w:rsidRPr="00A916BF">
        <w:rPr>
          <w:sz w:val="24"/>
          <w:szCs w:val="24"/>
        </w:rPr>
        <w:t xml:space="preserve">In </w:t>
      </w:r>
      <w:proofErr w:type="spellStart"/>
      <w:r w:rsidRPr="00A916BF">
        <w:rPr>
          <w:sz w:val="24"/>
          <w:szCs w:val="24"/>
        </w:rPr>
        <w:t>temeiul</w:t>
      </w:r>
      <w:proofErr w:type="spellEnd"/>
      <w:r w:rsidRPr="00A916BF">
        <w:rPr>
          <w:sz w:val="24"/>
          <w:szCs w:val="24"/>
        </w:rPr>
        <w:t xml:space="preserve"> art.37 din </w:t>
      </w:r>
      <w:proofErr w:type="spellStart"/>
      <w:r w:rsidRPr="00A916BF">
        <w:rPr>
          <w:sz w:val="24"/>
          <w:szCs w:val="24"/>
        </w:rPr>
        <w:t>Legea</w:t>
      </w:r>
      <w:proofErr w:type="spellEnd"/>
      <w:r w:rsidRPr="00A916BF">
        <w:rPr>
          <w:sz w:val="24"/>
          <w:szCs w:val="24"/>
        </w:rPr>
        <w:t xml:space="preserve"> nr.100 din 22 </w:t>
      </w:r>
      <w:proofErr w:type="spellStart"/>
      <w:r w:rsidRPr="00A916BF">
        <w:rPr>
          <w:sz w:val="24"/>
          <w:szCs w:val="24"/>
        </w:rPr>
        <w:t>decembrie</w:t>
      </w:r>
      <w:proofErr w:type="spellEnd"/>
      <w:r w:rsidRPr="00A916BF">
        <w:rPr>
          <w:sz w:val="24"/>
          <w:szCs w:val="24"/>
        </w:rPr>
        <w:t xml:space="preserve"> 2017 cu </w:t>
      </w:r>
      <w:proofErr w:type="spellStart"/>
      <w:r w:rsidRPr="00A916BF">
        <w:rPr>
          <w:sz w:val="24"/>
          <w:szCs w:val="24"/>
        </w:rPr>
        <w:t>privire</w:t>
      </w:r>
      <w:proofErr w:type="spellEnd"/>
      <w:r w:rsidRPr="00A916BF">
        <w:rPr>
          <w:sz w:val="24"/>
          <w:szCs w:val="24"/>
        </w:rPr>
        <w:t xml:space="preserve"> la </w:t>
      </w:r>
      <w:proofErr w:type="spellStart"/>
      <w:r w:rsidRPr="00A916BF">
        <w:rPr>
          <w:sz w:val="24"/>
          <w:szCs w:val="24"/>
        </w:rPr>
        <w:t>actele</w:t>
      </w:r>
      <w:proofErr w:type="spellEnd"/>
      <w:r w:rsidRPr="00A916BF">
        <w:rPr>
          <w:sz w:val="24"/>
          <w:szCs w:val="24"/>
        </w:rPr>
        <w:t xml:space="preserve"> normative, a </w:t>
      </w:r>
      <w:proofErr w:type="spellStart"/>
      <w:r w:rsidRPr="00A916BF">
        <w:rPr>
          <w:sz w:val="24"/>
          <w:szCs w:val="24"/>
        </w:rPr>
        <w:t>fost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expus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expertizei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juridice</w:t>
      </w:r>
      <w:proofErr w:type="spellEnd"/>
      <w:r w:rsidRPr="00A916BF">
        <w:rPr>
          <w:sz w:val="24"/>
          <w:szCs w:val="24"/>
        </w:rPr>
        <w:t xml:space="preserve"> de </w:t>
      </w:r>
      <w:proofErr w:type="spellStart"/>
      <w:proofErr w:type="gramStart"/>
      <w:r w:rsidRPr="00A916BF">
        <w:rPr>
          <w:sz w:val="24"/>
          <w:szCs w:val="24"/>
        </w:rPr>
        <w:t>către</w:t>
      </w:r>
      <w:proofErr w:type="spellEnd"/>
      <w:r w:rsidRPr="00A916BF">
        <w:rPr>
          <w:sz w:val="24"/>
          <w:szCs w:val="24"/>
        </w:rPr>
        <w:t xml:space="preserve">  </w:t>
      </w:r>
      <w:proofErr w:type="spellStart"/>
      <w:r w:rsidRPr="00A916BF">
        <w:rPr>
          <w:sz w:val="24"/>
          <w:szCs w:val="24"/>
        </w:rPr>
        <w:t>Secretarul</w:t>
      </w:r>
      <w:proofErr w:type="spellEnd"/>
      <w:proofErr w:type="gram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Consiliului</w:t>
      </w:r>
      <w:proofErr w:type="spellEnd"/>
      <w:r w:rsidRPr="00A916BF">
        <w:rPr>
          <w:sz w:val="24"/>
          <w:szCs w:val="24"/>
        </w:rPr>
        <w:t>.</w:t>
      </w:r>
    </w:p>
    <w:p w:rsidR="00E47A69" w:rsidRPr="00A916BF" w:rsidRDefault="00E47A69" w:rsidP="00E47A69">
      <w:pPr>
        <w:jc w:val="left"/>
        <w:rPr>
          <w:sz w:val="24"/>
          <w:szCs w:val="24"/>
        </w:rPr>
      </w:pPr>
      <w:proofErr w:type="spellStart"/>
      <w:proofErr w:type="gramStart"/>
      <w:r w:rsidRPr="00A916BF">
        <w:rPr>
          <w:sz w:val="24"/>
          <w:szCs w:val="24"/>
        </w:rPr>
        <w:t>Proiectul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deciziei</w:t>
      </w:r>
      <w:proofErr w:type="spellEnd"/>
      <w:r w:rsidRPr="00A916BF">
        <w:rPr>
          <w:sz w:val="24"/>
          <w:szCs w:val="24"/>
        </w:rPr>
        <w:t xml:space="preserve"> se </w:t>
      </w:r>
      <w:proofErr w:type="spellStart"/>
      <w:r w:rsidRPr="00A916BF">
        <w:rPr>
          <w:sz w:val="24"/>
          <w:szCs w:val="24"/>
        </w:rPr>
        <w:t>prezintă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comisiilor</w:t>
      </w:r>
      <w:proofErr w:type="spellEnd"/>
      <w:r w:rsidRPr="00A916BF">
        <w:rPr>
          <w:sz w:val="24"/>
          <w:szCs w:val="24"/>
        </w:rPr>
        <w:t xml:space="preserve"> consultative de </w:t>
      </w:r>
      <w:proofErr w:type="spellStart"/>
      <w:r w:rsidRPr="00A916BF">
        <w:rPr>
          <w:sz w:val="24"/>
          <w:szCs w:val="24"/>
        </w:rPr>
        <w:t>specialitate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pentru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avizare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şi</w:t>
      </w:r>
      <w:proofErr w:type="spellEnd"/>
      <w:r w:rsidRPr="00A916BF">
        <w:rPr>
          <w:sz w:val="24"/>
          <w:szCs w:val="24"/>
        </w:rPr>
        <w:t xml:space="preserve"> se </w:t>
      </w:r>
      <w:proofErr w:type="spellStart"/>
      <w:r w:rsidRPr="00A916BF">
        <w:rPr>
          <w:sz w:val="24"/>
          <w:szCs w:val="24"/>
        </w:rPr>
        <w:t>propune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Consiliului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sătesc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pentru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examinare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şi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adoptare</w:t>
      </w:r>
      <w:proofErr w:type="spellEnd"/>
      <w:r w:rsidRPr="00A916BF">
        <w:rPr>
          <w:sz w:val="24"/>
          <w:szCs w:val="24"/>
        </w:rPr>
        <w:t xml:space="preserve"> la </w:t>
      </w:r>
      <w:proofErr w:type="spellStart"/>
      <w:r w:rsidRPr="00A916BF">
        <w:rPr>
          <w:sz w:val="24"/>
          <w:szCs w:val="24"/>
        </w:rPr>
        <w:t>şedinţă</w:t>
      </w:r>
      <w:proofErr w:type="spellEnd"/>
      <w:r w:rsidRPr="00A916BF">
        <w:rPr>
          <w:sz w:val="24"/>
          <w:szCs w:val="24"/>
        </w:rPr>
        <w:t>.</w:t>
      </w:r>
      <w:proofErr w:type="gramEnd"/>
    </w:p>
    <w:p w:rsidR="00E47A69" w:rsidRPr="00A916BF" w:rsidRDefault="00E47A69" w:rsidP="00E47A69">
      <w:pPr>
        <w:jc w:val="center"/>
        <w:rPr>
          <w:sz w:val="24"/>
          <w:szCs w:val="24"/>
        </w:rPr>
      </w:pPr>
    </w:p>
    <w:p w:rsidR="00E47A69" w:rsidRPr="00A916BF" w:rsidRDefault="00E47A69" w:rsidP="00E47A69">
      <w:pPr>
        <w:jc w:val="center"/>
        <w:rPr>
          <w:sz w:val="24"/>
          <w:szCs w:val="24"/>
        </w:rPr>
      </w:pPr>
    </w:p>
    <w:p w:rsidR="00E47A69" w:rsidRPr="00A916BF" w:rsidRDefault="00E47A69" w:rsidP="00E47A69">
      <w:pPr>
        <w:jc w:val="center"/>
        <w:rPr>
          <w:sz w:val="24"/>
          <w:szCs w:val="24"/>
        </w:rPr>
      </w:pPr>
    </w:p>
    <w:p w:rsidR="00E47A69" w:rsidRPr="00A916BF" w:rsidRDefault="00E47A69" w:rsidP="00E47A69">
      <w:pPr>
        <w:jc w:val="center"/>
        <w:rPr>
          <w:sz w:val="24"/>
          <w:szCs w:val="24"/>
        </w:rPr>
      </w:pPr>
    </w:p>
    <w:p w:rsidR="00E47A69" w:rsidRDefault="00E47A69" w:rsidP="00E47A69">
      <w:pPr>
        <w:rPr>
          <w:sz w:val="24"/>
          <w:szCs w:val="24"/>
        </w:rPr>
      </w:pPr>
    </w:p>
    <w:p w:rsidR="00E47A69" w:rsidRDefault="00E47A69" w:rsidP="00E47A69">
      <w:pPr>
        <w:rPr>
          <w:sz w:val="24"/>
          <w:szCs w:val="24"/>
        </w:rPr>
      </w:pPr>
    </w:p>
    <w:p w:rsidR="003E00BC" w:rsidRPr="00E40EFA" w:rsidRDefault="00E47A69" w:rsidP="003E00BC">
      <w:pPr>
        <w:rPr>
          <w:sz w:val="24"/>
          <w:szCs w:val="24"/>
        </w:rPr>
      </w:pPr>
      <w:r>
        <w:t xml:space="preserve">         </w:t>
      </w:r>
      <w:proofErr w:type="spellStart"/>
      <w:r w:rsidRPr="00E40EFA">
        <w:rPr>
          <w:sz w:val="24"/>
          <w:szCs w:val="24"/>
        </w:rPr>
        <w:t>Secretarul</w:t>
      </w:r>
      <w:proofErr w:type="spellEnd"/>
      <w:r w:rsidRPr="00E40EFA">
        <w:rPr>
          <w:sz w:val="24"/>
          <w:szCs w:val="24"/>
        </w:rPr>
        <w:t xml:space="preserve"> </w:t>
      </w:r>
      <w:proofErr w:type="spellStart"/>
      <w:r w:rsidRPr="00E40EFA">
        <w:rPr>
          <w:sz w:val="24"/>
          <w:szCs w:val="24"/>
        </w:rPr>
        <w:t>Consiliului</w:t>
      </w:r>
      <w:proofErr w:type="spellEnd"/>
      <w:r w:rsidRPr="00E40EFA">
        <w:rPr>
          <w:sz w:val="24"/>
          <w:szCs w:val="24"/>
        </w:rPr>
        <w:t xml:space="preserve">                                        </w:t>
      </w:r>
      <w:proofErr w:type="spellStart"/>
      <w:r w:rsidRPr="00E40EFA">
        <w:rPr>
          <w:sz w:val="24"/>
          <w:szCs w:val="24"/>
        </w:rPr>
        <w:t>Ardeleanu</w:t>
      </w:r>
      <w:proofErr w:type="spellEnd"/>
      <w:r w:rsidRPr="00E40EFA">
        <w:rPr>
          <w:sz w:val="24"/>
          <w:szCs w:val="24"/>
        </w:rPr>
        <w:t xml:space="preserve"> </w:t>
      </w:r>
      <w:proofErr w:type="spellStart"/>
      <w:r w:rsidRPr="00E40EFA">
        <w:rPr>
          <w:sz w:val="24"/>
          <w:szCs w:val="24"/>
        </w:rPr>
        <w:t>Viorica</w:t>
      </w:r>
      <w:proofErr w:type="spellEnd"/>
    </w:p>
    <w:p w:rsidR="003E00BC" w:rsidRPr="00E40EFA" w:rsidRDefault="003E00BC" w:rsidP="003E00BC">
      <w:pPr>
        <w:rPr>
          <w:sz w:val="24"/>
          <w:szCs w:val="24"/>
        </w:rPr>
      </w:pPr>
    </w:p>
    <w:p w:rsidR="003E00BC" w:rsidRPr="00E40EFA" w:rsidRDefault="003E00BC" w:rsidP="003E00BC">
      <w:pPr>
        <w:rPr>
          <w:sz w:val="24"/>
          <w:szCs w:val="24"/>
        </w:rPr>
      </w:pPr>
    </w:p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Pr="00E01193" w:rsidRDefault="003E00BC" w:rsidP="001A4215">
      <w:pPr>
        <w:jc w:val="left"/>
        <w:rPr>
          <w:sz w:val="24"/>
          <w:szCs w:val="24"/>
          <w:lang w:val="ro-RO"/>
        </w:rPr>
      </w:pPr>
    </w:p>
    <w:sectPr w:rsidR="003E00BC" w:rsidRPr="00E01193" w:rsidSect="0049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1406"/>
    <w:multiLevelType w:val="hybridMultilevel"/>
    <w:tmpl w:val="A4F02204"/>
    <w:lvl w:ilvl="0" w:tplc="6958C868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669"/>
    <w:rsid w:val="00050665"/>
    <w:rsid w:val="000B3AA8"/>
    <w:rsid w:val="00137BAB"/>
    <w:rsid w:val="001600C7"/>
    <w:rsid w:val="00166AB2"/>
    <w:rsid w:val="001756A1"/>
    <w:rsid w:val="001A4215"/>
    <w:rsid w:val="001C4783"/>
    <w:rsid w:val="00276917"/>
    <w:rsid w:val="002A413D"/>
    <w:rsid w:val="002C2B80"/>
    <w:rsid w:val="00366429"/>
    <w:rsid w:val="00396CAF"/>
    <w:rsid w:val="003B462C"/>
    <w:rsid w:val="003C2105"/>
    <w:rsid w:val="003C393F"/>
    <w:rsid w:val="003E00BC"/>
    <w:rsid w:val="003E6A22"/>
    <w:rsid w:val="004426B7"/>
    <w:rsid w:val="00471637"/>
    <w:rsid w:val="00493C8E"/>
    <w:rsid w:val="004E16FE"/>
    <w:rsid w:val="005114D5"/>
    <w:rsid w:val="006D4FA0"/>
    <w:rsid w:val="00705F89"/>
    <w:rsid w:val="00731135"/>
    <w:rsid w:val="007334F0"/>
    <w:rsid w:val="007464DB"/>
    <w:rsid w:val="00793C8D"/>
    <w:rsid w:val="007B612D"/>
    <w:rsid w:val="008156A6"/>
    <w:rsid w:val="008326D2"/>
    <w:rsid w:val="00884CDE"/>
    <w:rsid w:val="00886F87"/>
    <w:rsid w:val="009C622F"/>
    <w:rsid w:val="009D1669"/>
    <w:rsid w:val="009F03E1"/>
    <w:rsid w:val="00A20440"/>
    <w:rsid w:val="00A27E70"/>
    <w:rsid w:val="00A51223"/>
    <w:rsid w:val="00A85564"/>
    <w:rsid w:val="00AC2C0A"/>
    <w:rsid w:val="00AD0166"/>
    <w:rsid w:val="00AE281B"/>
    <w:rsid w:val="00B077BF"/>
    <w:rsid w:val="00B80F91"/>
    <w:rsid w:val="00C929BA"/>
    <w:rsid w:val="00C9362A"/>
    <w:rsid w:val="00CC2823"/>
    <w:rsid w:val="00CF5B14"/>
    <w:rsid w:val="00D2182F"/>
    <w:rsid w:val="00D40123"/>
    <w:rsid w:val="00DD56F1"/>
    <w:rsid w:val="00E01193"/>
    <w:rsid w:val="00E40EFA"/>
    <w:rsid w:val="00E47A69"/>
    <w:rsid w:val="00EA516E"/>
    <w:rsid w:val="00EC2F2B"/>
    <w:rsid w:val="00EC689A"/>
    <w:rsid w:val="00F84029"/>
    <w:rsid w:val="00FB13D9"/>
    <w:rsid w:val="00FC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D1669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1669"/>
    <w:rPr>
      <w:rFonts w:ascii="Times New Roman" w:eastAsia="Times New Roman" w:hAnsi="Times New Roman" w:cs="Times New Roman"/>
      <w:b/>
      <w:smallCaps/>
      <w:color w:val="000000"/>
      <w:spacing w:val="-4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1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1A42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47A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gojeni.sat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07BB1-2D7B-4D05-8F76-AB24A152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Rogojeni</dc:creator>
  <cp:keywords/>
  <dc:description/>
  <cp:lastModifiedBy>Secretar</cp:lastModifiedBy>
  <cp:revision>15</cp:revision>
  <cp:lastPrinted>2019-05-20T10:29:00Z</cp:lastPrinted>
  <dcterms:created xsi:type="dcterms:W3CDTF">2019-04-23T13:13:00Z</dcterms:created>
  <dcterms:modified xsi:type="dcterms:W3CDTF">2019-05-20T11:10:00Z</dcterms:modified>
</cp:coreProperties>
</file>