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jc w:val="center"/>
        <w:tblInd w:w="619" w:type="dxa"/>
        <w:tblLayout w:type="fixed"/>
        <w:tblLook w:val="0000"/>
      </w:tblPr>
      <w:tblGrid>
        <w:gridCol w:w="3106"/>
        <w:gridCol w:w="2243"/>
        <w:gridCol w:w="3712"/>
      </w:tblGrid>
      <w:tr w:rsidR="003630C8" w:rsidRPr="00C31DF6">
        <w:trPr>
          <w:trHeight w:val="2484"/>
          <w:jc w:val="center"/>
        </w:trPr>
        <w:tc>
          <w:tcPr>
            <w:tcW w:w="3106" w:type="dxa"/>
            <w:tcBorders>
              <w:bottom w:val="single" w:sz="18" w:space="0" w:color="auto"/>
            </w:tcBorders>
          </w:tcPr>
          <w:p w:rsidR="003630C8" w:rsidRPr="00721B6B" w:rsidRDefault="003630C8" w:rsidP="004B7759">
            <w:pPr>
              <w:jc w:val="left"/>
              <w:rPr>
                <w:shadow/>
                <w:sz w:val="18"/>
                <w:szCs w:val="18"/>
                <w:lang w:val="ro-RO"/>
              </w:rPr>
            </w:pPr>
          </w:p>
          <w:p w:rsidR="003630C8" w:rsidRPr="00B1771D" w:rsidRDefault="003630C8" w:rsidP="004B7759">
            <w:pPr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</w:t>
            </w:r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 w:rsidRPr="00B1771D">
                  <w:rPr>
                    <w:shadow/>
                    <w:sz w:val="18"/>
                    <w:szCs w:val="18"/>
                  </w:rPr>
                  <w:t>MOLDOVA</w:t>
                </w:r>
              </w:smartTag>
            </w:smartTag>
          </w:p>
          <w:p w:rsidR="003630C8" w:rsidRPr="00B1771D" w:rsidRDefault="003630C8" w:rsidP="004B7759">
            <w:pPr>
              <w:jc w:val="center"/>
              <w:rPr>
                <w:shadow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  <w:r w:rsidRPr="00B1771D">
              <w:rPr>
                <w:shadow/>
                <w:sz w:val="18"/>
                <w:szCs w:val="18"/>
              </w:rPr>
              <w:t xml:space="preserve">       </w:t>
            </w:r>
            <w:r w:rsidRPr="00B1771D">
              <w:rPr>
                <w:b/>
                <w:sz w:val="18"/>
                <w:szCs w:val="18"/>
              </w:rPr>
              <w:t>RAIONUL ŞOLDĂNEŞTI</w:t>
            </w:r>
          </w:p>
          <w:p w:rsidR="003630C8" w:rsidRPr="00B1771D" w:rsidRDefault="003630C8" w:rsidP="004B7759">
            <w:pPr>
              <w:pStyle w:val="3"/>
              <w:jc w:val="both"/>
              <w:rPr>
                <w:szCs w:val="18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Consiliul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satesc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Rogojeni</w:t>
            </w:r>
            <w:proofErr w:type="spellEnd"/>
          </w:p>
          <w:p w:rsidR="003630C8" w:rsidRPr="00B1771D" w:rsidRDefault="003630C8" w:rsidP="004B7759">
            <w:pPr>
              <w:rPr>
                <w:b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s.  Rogojeni,</w:t>
            </w:r>
          </w:p>
          <w:p w:rsidR="003630C8" w:rsidRPr="00B1771D" w:rsidRDefault="003630C8" w:rsidP="004B7759">
            <w:pPr>
              <w:jc w:val="center"/>
              <w:rPr>
                <w:noProof/>
                <w:sz w:val="16"/>
                <w:szCs w:val="16"/>
              </w:rPr>
            </w:pPr>
            <w:r w:rsidRPr="00B1771D">
              <w:rPr>
                <w:noProof/>
                <w:sz w:val="16"/>
                <w:szCs w:val="16"/>
              </w:rPr>
              <w:t xml:space="preserve"> r-ul Şoldăneşti</w:t>
            </w:r>
          </w:p>
          <w:p w:rsidR="003630C8" w:rsidRPr="00871DB4" w:rsidRDefault="003630C8" w:rsidP="004B775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Tel. (272)-63-2-36, 63-2-77</w:t>
            </w:r>
          </w:p>
          <w:p w:rsidR="003630C8" w:rsidRPr="00B1771D" w:rsidRDefault="003630C8" w:rsidP="004B7759">
            <w:pPr>
              <w:jc w:val="center"/>
              <w:rPr>
                <w:b/>
                <w:sz w:val="18"/>
                <w:szCs w:val="18"/>
              </w:rPr>
            </w:pPr>
            <w:r w:rsidRPr="00B1771D">
              <w:rPr>
                <w:noProof/>
                <w:sz w:val="18"/>
                <w:szCs w:val="18"/>
              </w:rPr>
              <w:t xml:space="preserve">            </w:t>
            </w:r>
          </w:p>
        </w:tc>
        <w:tc>
          <w:tcPr>
            <w:tcW w:w="2243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3630C8" w:rsidP="004B7759">
            <w:pPr>
              <w:jc w:val="center"/>
              <w:rPr>
                <w:noProof/>
                <w:sz w:val="20"/>
              </w:rPr>
            </w:pPr>
          </w:p>
          <w:p w:rsidR="003630C8" w:rsidRPr="00B1771D" w:rsidRDefault="00276F33" w:rsidP="004B775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20"/>
                <w:lang w:val="ru-RU"/>
              </w:rPr>
              <w:drawing>
                <wp:inline distT="0" distB="0" distL="0" distR="0">
                  <wp:extent cx="899160" cy="1043940"/>
                  <wp:effectExtent l="19050" t="0" r="0" b="0"/>
                  <wp:docPr id="1" name="Imagine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bottom w:val="single" w:sz="18" w:space="0" w:color="auto"/>
            </w:tcBorders>
          </w:tcPr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</w:rPr>
            </w:pPr>
          </w:p>
          <w:p w:rsidR="003630C8" w:rsidRPr="00B1771D" w:rsidRDefault="003630C8" w:rsidP="004B7759">
            <w:pPr>
              <w:rPr>
                <w:shadow/>
                <w:noProof/>
                <w:sz w:val="18"/>
                <w:szCs w:val="18"/>
                <w:lang w:val="ru-RU"/>
              </w:rPr>
            </w:pP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    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>РЕСПУБЛИКА</w:t>
            </w:r>
            <w:r w:rsidRPr="006D4460">
              <w:rPr>
                <w:shadow/>
                <w:noProof/>
                <w:sz w:val="18"/>
                <w:szCs w:val="18"/>
                <w:lang w:val="ru-RU"/>
              </w:rPr>
              <w:t xml:space="preserve"> </w:t>
            </w:r>
            <w:r w:rsidRPr="00B1771D">
              <w:rPr>
                <w:shadow/>
                <w:noProof/>
                <w:sz w:val="18"/>
                <w:szCs w:val="18"/>
                <w:lang w:val="ru-RU"/>
              </w:rPr>
              <w:t xml:space="preserve"> МОЛДОВА</w:t>
            </w:r>
          </w:p>
          <w:p w:rsidR="003630C8" w:rsidRPr="00B1771D" w:rsidRDefault="003630C8" w:rsidP="004B7759">
            <w:pPr>
              <w:jc w:val="center"/>
              <w:rPr>
                <w:shadow/>
                <w:noProof/>
                <w:sz w:val="18"/>
                <w:szCs w:val="18"/>
                <w:lang w:val="ru-RU"/>
              </w:rPr>
            </w:pP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8"/>
                <w:szCs w:val="18"/>
                <w:lang w:val="ru-RU"/>
              </w:rPr>
              <w:t xml:space="preserve">       </w:t>
            </w:r>
            <w:r w:rsidRPr="00B1771D">
              <w:rPr>
                <w:b/>
                <w:sz w:val="16"/>
                <w:szCs w:val="16"/>
                <w:lang w:val="ru-RU"/>
              </w:rPr>
              <w:t>РАЙОН   ШОЛДЭНЕШТЬ</w:t>
            </w:r>
          </w:p>
          <w:p w:rsidR="003630C8" w:rsidRPr="00B1771D" w:rsidRDefault="003630C8" w:rsidP="004B7759">
            <w:pPr>
              <w:rPr>
                <w:b/>
                <w:shadow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СЕЛЬСКИЙ  СОВЕТ    </w:t>
            </w:r>
          </w:p>
          <w:p w:rsidR="003630C8" w:rsidRPr="00B1771D" w:rsidRDefault="003630C8" w:rsidP="004B7759">
            <w:pPr>
              <w:rPr>
                <w:b/>
                <w:sz w:val="16"/>
                <w:szCs w:val="16"/>
                <w:lang w:val="ru-RU"/>
              </w:rPr>
            </w:pPr>
            <w:r w:rsidRPr="00B1771D">
              <w:rPr>
                <w:b/>
                <w:shadow/>
                <w:sz w:val="16"/>
                <w:szCs w:val="16"/>
                <w:lang w:val="ru-RU"/>
              </w:rPr>
              <w:t xml:space="preserve">                  РОГОЖЕНЬ   </w:t>
            </w:r>
          </w:p>
          <w:p w:rsidR="003630C8" w:rsidRPr="00B1771D" w:rsidRDefault="003630C8" w:rsidP="004B7759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3630C8" w:rsidRPr="00B1771D" w:rsidRDefault="003630C8" w:rsidP="004B7759">
            <w:pPr>
              <w:rPr>
                <w:sz w:val="16"/>
                <w:szCs w:val="16"/>
                <w:lang w:val="ro-RO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с.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Рогожень</w:t>
            </w:r>
            <w:proofErr w:type="spellEnd"/>
          </w:p>
          <w:p w:rsidR="003630C8" w:rsidRPr="00B1771D" w:rsidRDefault="003630C8" w:rsidP="004B7759">
            <w:pPr>
              <w:rPr>
                <w:sz w:val="16"/>
                <w:szCs w:val="16"/>
                <w:lang w:val="ru-RU"/>
              </w:rPr>
            </w:pPr>
            <w:r w:rsidRPr="00C31DF6">
              <w:rPr>
                <w:sz w:val="16"/>
                <w:szCs w:val="16"/>
                <w:lang w:val="ru-RU"/>
              </w:rPr>
              <w:t xml:space="preserve">                   </w:t>
            </w:r>
            <w:r w:rsidRPr="00B1771D">
              <w:rPr>
                <w:sz w:val="16"/>
                <w:szCs w:val="16"/>
                <w:lang w:val="ru-RU"/>
              </w:rPr>
              <w:t xml:space="preserve"> Р-н </w:t>
            </w:r>
            <w:proofErr w:type="spellStart"/>
            <w:r w:rsidRPr="00B1771D">
              <w:rPr>
                <w:sz w:val="16"/>
                <w:szCs w:val="16"/>
                <w:lang w:val="ru-RU"/>
              </w:rPr>
              <w:t>Шолдэнешть</w:t>
            </w:r>
            <w:proofErr w:type="spellEnd"/>
          </w:p>
          <w:p w:rsidR="003630C8" w:rsidRPr="00450E74" w:rsidRDefault="003630C8" w:rsidP="004B7759">
            <w:pPr>
              <w:rPr>
                <w:b/>
                <w:shadow/>
                <w:sz w:val="16"/>
                <w:szCs w:val="16"/>
                <w:lang w:val="ro-RO"/>
              </w:rPr>
            </w:pPr>
            <w:r w:rsidRPr="006D4460">
              <w:rPr>
                <w:sz w:val="16"/>
                <w:szCs w:val="16"/>
                <w:lang w:val="ru-RU"/>
              </w:rPr>
              <w:t xml:space="preserve">              </w:t>
            </w:r>
            <w:r w:rsidRPr="00C31DF6">
              <w:rPr>
                <w:sz w:val="16"/>
                <w:szCs w:val="16"/>
                <w:lang w:val="ru-RU"/>
              </w:rPr>
              <w:t>Тел. (272)-</w:t>
            </w:r>
            <w:r>
              <w:rPr>
                <w:sz w:val="16"/>
                <w:szCs w:val="16"/>
                <w:lang w:val="ro-RO"/>
              </w:rPr>
              <w:t>63-2-36,-63-2-77</w:t>
            </w:r>
          </w:p>
          <w:p w:rsidR="003630C8" w:rsidRPr="00C31DF6" w:rsidRDefault="003630C8" w:rsidP="004B7759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3630C8" w:rsidRDefault="003630C8" w:rsidP="003630C8"/>
    <w:p w:rsidR="003630C8" w:rsidRDefault="003630C8" w:rsidP="003630C8"/>
    <w:p w:rsidR="003630C8" w:rsidRPr="0030541D" w:rsidRDefault="003630C8" w:rsidP="003630C8">
      <w:pPr>
        <w:rPr>
          <w:b/>
        </w:rPr>
      </w:pPr>
    </w:p>
    <w:p w:rsidR="003630C8" w:rsidRPr="00BE45A8" w:rsidRDefault="00BE45A8" w:rsidP="003630C8">
      <w:pPr>
        <w:jc w:val="center"/>
      </w:pPr>
      <w:r w:rsidRPr="00BE45A8">
        <w:t xml:space="preserve">D E C I Z I </w:t>
      </w:r>
      <w:proofErr w:type="gramStart"/>
      <w:r w:rsidRPr="00BE45A8">
        <w:t>E  nr.8</w:t>
      </w:r>
      <w:proofErr w:type="gramEnd"/>
      <w:r w:rsidR="00276F33" w:rsidRPr="00BE45A8">
        <w:t>-3</w:t>
      </w:r>
    </w:p>
    <w:p w:rsidR="003630C8" w:rsidRPr="00BE45A8" w:rsidRDefault="003630C8" w:rsidP="003630C8">
      <w:pPr>
        <w:jc w:val="center"/>
      </w:pPr>
      <w:proofErr w:type="gramStart"/>
      <w:r w:rsidRPr="00BE45A8">
        <w:t>al</w:t>
      </w:r>
      <w:proofErr w:type="gramEnd"/>
      <w:r w:rsidRPr="00BE45A8">
        <w:t xml:space="preserve"> </w:t>
      </w:r>
      <w:proofErr w:type="spellStart"/>
      <w:r w:rsidRPr="00BE45A8">
        <w:t>consiliului</w:t>
      </w:r>
      <w:proofErr w:type="spellEnd"/>
      <w:r w:rsidRPr="00BE45A8">
        <w:t xml:space="preserve"> local</w:t>
      </w:r>
      <w:r w:rsidR="00BE45A8" w:rsidRPr="00BE45A8">
        <w:t xml:space="preserve"> </w:t>
      </w:r>
      <w:proofErr w:type="spellStart"/>
      <w:r w:rsidR="00BE45A8" w:rsidRPr="00BE45A8">
        <w:t>Rogojeni</w:t>
      </w:r>
      <w:proofErr w:type="spellEnd"/>
      <w:r w:rsidR="00BE45A8" w:rsidRPr="00BE45A8">
        <w:t xml:space="preserve"> din 01 </w:t>
      </w:r>
      <w:proofErr w:type="spellStart"/>
      <w:r w:rsidR="00BE45A8" w:rsidRPr="00BE45A8">
        <w:t>decembrie</w:t>
      </w:r>
      <w:proofErr w:type="spellEnd"/>
      <w:r w:rsidR="00BE45A8" w:rsidRPr="00BE45A8">
        <w:t xml:space="preserve"> 2017</w:t>
      </w:r>
    </w:p>
    <w:p w:rsidR="003630C8" w:rsidRPr="00BE45A8" w:rsidRDefault="003630C8" w:rsidP="003630C8">
      <w:pPr>
        <w:jc w:val="left"/>
      </w:pPr>
    </w:p>
    <w:p w:rsidR="00276F33" w:rsidRDefault="004814BE" w:rsidP="003630C8">
      <w:pPr>
        <w:jc w:val="left"/>
      </w:pPr>
      <w:r>
        <w:t xml:space="preserve">“Cu </w:t>
      </w:r>
      <w:proofErr w:type="spellStart"/>
      <w:r>
        <w:t>privire</w:t>
      </w:r>
      <w:proofErr w:type="spellEnd"/>
      <w:r>
        <w:t xml:space="preserve"> la </w:t>
      </w:r>
      <w:proofErr w:type="spellStart"/>
      <w:r w:rsidR="00276F33">
        <w:t>desemnarea</w:t>
      </w:r>
      <w:proofErr w:type="spellEnd"/>
      <w:r w:rsidR="00276F33">
        <w:t xml:space="preserve"> </w:t>
      </w:r>
      <w:proofErr w:type="spellStart"/>
      <w:r w:rsidR="00276F33">
        <w:t>reprezentantului</w:t>
      </w:r>
      <w:proofErr w:type="spellEnd"/>
    </w:p>
    <w:p w:rsidR="003630C8" w:rsidRPr="00276F33" w:rsidRDefault="00276F33" w:rsidP="003630C8">
      <w:pPr>
        <w:jc w:val="left"/>
      </w:pPr>
      <w:r>
        <w:rPr>
          <w:lang w:val="ro-RO"/>
        </w:rPr>
        <w:t xml:space="preserve">  consiliului local în instanţele de judecată</w:t>
      </w:r>
      <w:r w:rsidR="003630C8">
        <w:t>”</w:t>
      </w: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  <w:r>
        <w:t xml:space="preserve">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</w:t>
      </w:r>
      <w:r w:rsidR="00276F33">
        <w:t>rmitate</w:t>
      </w:r>
      <w:proofErr w:type="spellEnd"/>
      <w:r w:rsidR="00276F33">
        <w:t xml:space="preserve"> cu art.14 </w:t>
      </w:r>
      <w:proofErr w:type="spellStart"/>
      <w:r w:rsidR="00276F33">
        <w:t>alin</w:t>
      </w:r>
      <w:proofErr w:type="spellEnd"/>
      <w:proofErr w:type="gramStart"/>
      <w:r w:rsidR="00276F33">
        <w:t>.(</w:t>
      </w:r>
      <w:proofErr w:type="gramEnd"/>
      <w:r w:rsidR="00276F33">
        <w:t xml:space="preserve">2) </w:t>
      </w:r>
      <w:proofErr w:type="spellStart"/>
      <w:r w:rsidR="00276F33">
        <w:t>lit.w</w:t>
      </w:r>
      <w:proofErr w:type="spellEnd"/>
      <w:r>
        <w:t xml:space="preserve">) al </w:t>
      </w:r>
      <w:proofErr w:type="spellStart"/>
      <w:r>
        <w:t>Legii</w:t>
      </w:r>
      <w:proofErr w:type="spellEnd"/>
      <w:r>
        <w:t xml:space="preserve"> nr.436-XVI din 28.12.2006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Rogojeni</w:t>
      </w:r>
      <w:proofErr w:type="spellEnd"/>
      <w:r>
        <w:t xml:space="preserve"> D E C I D E:</w:t>
      </w: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</w:p>
    <w:p w:rsidR="003630C8" w:rsidRDefault="003630C8" w:rsidP="003630C8">
      <w:pPr>
        <w:jc w:val="left"/>
      </w:pPr>
    </w:p>
    <w:p w:rsidR="003630C8" w:rsidRDefault="00276F33" w:rsidP="003630C8">
      <w:pPr>
        <w:numPr>
          <w:ilvl w:val="0"/>
          <w:numId w:val="1"/>
        </w:numPr>
        <w:jc w:val="left"/>
      </w:pPr>
      <w:r>
        <w:t xml:space="preserve">Se </w:t>
      </w:r>
      <w:proofErr w:type="spellStart"/>
      <w:r>
        <w:t>desemnează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 w:rsidR="006305EC">
        <w:t>satului</w:t>
      </w:r>
      <w:proofErr w:type="spellEnd"/>
      <w:r w:rsidR="006305EC">
        <w:t xml:space="preserve"> </w:t>
      </w:r>
      <w:proofErr w:type="gramStart"/>
      <w:r w:rsidR="006305EC">
        <w:t xml:space="preserve">Dl </w:t>
      </w:r>
      <w:r>
        <w:t xml:space="preserve"> Alexei</w:t>
      </w:r>
      <w:proofErr w:type="gramEnd"/>
      <w:r w:rsidR="006305EC">
        <w:t xml:space="preserve"> Burlacu</w:t>
      </w:r>
      <w:r>
        <w:t xml:space="preserve"> ca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Rogojeni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instanţele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litigiile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legalitatea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raporturile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autorităţi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.</w:t>
      </w:r>
    </w:p>
    <w:p w:rsidR="004B7759" w:rsidRDefault="004B7759" w:rsidP="004B7759">
      <w:pPr>
        <w:jc w:val="left"/>
      </w:pPr>
    </w:p>
    <w:p w:rsidR="004B7759" w:rsidRDefault="004B7759" w:rsidP="004B7759">
      <w:pPr>
        <w:jc w:val="left"/>
      </w:pPr>
    </w:p>
    <w:p w:rsidR="004B7759" w:rsidRDefault="004B7759" w:rsidP="004B7759">
      <w:pPr>
        <w:jc w:val="left"/>
      </w:pPr>
    </w:p>
    <w:p w:rsidR="004B7759" w:rsidRDefault="004B7759" w:rsidP="004B7759">
      <w:pPr>
        <w:jc w:val="left"/>
      </w:pPr>
    </w:p>
    <w:p w:rsidR="004B7759" w:rsidRDefault="004B7759" w:rsidP="004B7759">
      <w:pPr>
        <w:jc w:val="left"/>
      </w:pPr>
    </w:p>
    <w:p w:rsidR="004B7759" w:rsidRPr="00BE45A8" w:rsidRDefault="004B7759" w:rsidP="004B7759">
      <w:pPr>
        <w:jc w:val="left"/>
      </w:pPr>
      <w:r w:rsidRPr="0030541D">
        <w:rPr>
          <w:b/>
        </w:rPr>
        <w:t xml:space="preserve">        </w:t>
      </w:r>
      <w:proofErr w:type="spellStart"/>
      <w:r w:rsidRPr="00BE45A8">
        <w:t>Preşedintele</w:t>
      </w:r>
      <w:proofErr w:type="spellEnd"/>
      <w:r w:rsidRPr="00BE45A8">
        <w:t xml:space="preserve"> </w:t>
      </w:r>
      <w:proofErr w:type="spellStart"/>
      <w:r w:rsidRPr="00BE45A8">
        <w:t>şedinţei</w:t>
      </w:r>
      <w:proofErr w:type="spellEnd"/>
      <w:r w:rsidR="00693879" w:rsidRPr="00BE45A8">
        <w:t xml:space="preserve">     </w:t>
      </w:r>
      <w:r w:rsidR="005279AD" w:rsidRPr="00BE45A8">
        <w:t xml:space="preserve">           </w:t>
      </w:r>
      <w:r w:rsidR="006305EC">
        <w:t xml:space="preserve">                              </w:t>
      </w:r>
      <w:proofErr w:type="spellStart"/>
      <w:r w:rsidR="006305EC">
        <w:t>Prodan</w:t>
      </w:r>
      <w:proofErr w:type="spellEnd"/>
      <w:r w:rsidR="006305EC">
        <w:t xml:space="preserve"> </w:t>
      </w:r>
      <w:proofErr w:type="spellStart"/>
      <w:r w:rsidR="006305EC">
        <w:t>Constantin</w:t>
      </w:r>
      <w:proofErr w:type="spellEnd"/>
      <w:r w:rsidR="005279AD" w:rsidRPr="00BE45A8">
        <w:t xml:space="preserve">         </w:t>
      </w:r>
      <w:r w:rsidR="00BE45A8" w:rsidRPr="00BE45A8">
        <w:t xml:space="preserve">                     </w:t>
      </w:r>
      <w:r w:rsidR="00693879" w:rsidRPr="00BE45A8">
        <w:t xml:space="preserve">                          </w:t>
      </w:r>
      <w:r w:rsidR="00971327" w:rsidRPr="00BE45A8">
        <w:t xml:space="preserve">               </w:t>
      </w:r>
    </w:p>
    <w:p w:rsidR="004B7759" w:rsidRPr="00BE45A8" w:rsidRDefault="00BE45A8" w:rsidP="004B7759">
      <w:pPr>
        <w:jc w:val="left"/>
        <w:rPr>
          <w:lang w:val="ro-RO"/>
        </w:rPr>
      </w:pPr>
      <w:r>
        <w:t xml:space="preserve">       </w:t>
      </w:r>
      <w:proofErr w:type="spellStart"/>
      <w:r>
        <w:t>Contrasemnat</w:t>
      </w:r>
      <w:proofErr w:type="spellEnd"/>
      <w:r>
        <w:t>:</w:t>
      </w:r>
    </w:p>
    <w:p w:rsidR="004B7759" w:rsidRPr="00BE45A8" w:rsidRDefault="004B7759" w:rsidP="004B7759">
      <w:pPr>
        <w:jc w:val="left"/>
      </w:pPr>
      <w:r w:rsidRPr="00BE45A8">
        <w:t xml:space="preserve">       </w:t>
      </w:r>
      <w:proofErr w:type="spellStart"/>
      <w:r w:rsidRPr="00BE45A8">
        <w:t>Secretarul</w:t>
      </w:r>
      <w:proofErr w:type="spellEnd"/>
      <w:r w:rsidRPr="00BE45A8">
        <w:t xml:space="preserve"> </w:t>
      </w:r>
      <w:proofErr w:type="spellStart"/>
      <w:r w:rsidRPr="00BE45A8">
        <w:t>consiliului</w:t>
      </w:r>
      <w:proofErr w:type="spellEnd"/>
    </w:p>
    <w:p w:rsidR="004B7759" w:rsidRPr="00BE45A8" w:rsidRDefault="004B7759" w:rsidP="004B7759">
      <w:pPr>
        <w:jc w:val="left"/>
        <w:rPr>
          <w:lang w:val="ro-RO"/>
        </w:rPr>
      </w:pPr>
      <w:r w:rsidRPr="00BE45A8">
        <w:t xml:space="preserve">       </w:t>
      </w:r>
      <w:proofErr w:type="gramStart"/>
      <w:r w:rsidRPr="00BE45A8">
        <w:t>local</w:t>
      </w:r>
      <w:proofErr w:type="gramEnd"/>
      <w:r w:rsidRPr="00BE45A8">
        <w:t xml:space="preserve"> </w:t>
      </w:r>
      <w:proofErr w:type="spellStart"/>
      <w:r w:rsidRPr="00BE45A8">
        <w:t>Rogojeni</w:t>
      </w:r>
      <w:proofErr w:type="spellEnd"/>
      <w:r w:rsidRPr="00BE45A8">
        <w:t xml:space="preserve">                                                         </w:t>
      </w:r>
      <w:proofErr w:type="spellStart"/>
      <w:r w:rsidRPr="00BE45A8">
        <w:t>Ardeleanu</w:t>
      </w:r>
      <w:proofErr w:type="spellEnd"/>
      <w:r w:rsidRPr="00BE45A8">
        <w:t xml:space="preserve"> </w:t>
      </w:r>
      <w:proofErr w:type="spellStart"/>
      <w:r w:rsidRPr="00BE45A8">
        <w:t>Viorica</w:t>
      </w:r>
      <w:proofErr w:type="spellEnd"/>
    </w:p>
    <w:p w:rsidR="003630C8" w:rsidRPr="00BE45A8" w:rsidRDefault="003630C8" w:rsidP="003630C8">
      <w:pPr>
        <w:jc w:val="left"/>
      </w:pPr>
    </w:p>
    <w:p w:rsidR="003630C8" w:rsidRPr="0030541D" w:rsidRDefault="003630C8">
      <w:pPr>
        <w:rPr>
          <w:b/>
        </w:rPr>
      </w:pPr>
    </w:p>
    <w:sectPr w:rsidR="003630C8" w:rsidRPr="0030541D" w:rsidSect="0096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63F9E"/>
    <w:multiLevelType w:val="hybridMultilevel"/>
    <w:tmpl w:val="A808DFAC"/>
    <w:lvl w:ilvl="0" w:tplc="297E0A3A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630C8"/>
    <w:rsid w:val="00276F33"/>
    <w:rsid w:val="0030541D"/>
    <w:rsid w:val="003630C8"/>
    <w:rsid w:val="004814BE"/>
    <w:rsid w:val="004B7759"/>
    <w:rsid w:val="005279AD"/>
    <w:rsid w:val="00583ACA"/>
    <w:rsid w:val="006231BA"/>
    <w:rsid w:val="006305EC"/>
    <w:rsid w:val="00693879"/>
    <w:rsid w:val="00742FA1"/>
    <w:rsid w:val="00963CD9"/>
    <w:rsid w:val="00971327"/>
    <w:rsid w:val="00A1254A"/>
    <w:rsid w:val="00BE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C8"/>
    <w:pPr>
      <w:jc w:val="both"/>
    </w:pPr>
    <w:rPr>
      <w:sz w:val="28"/>
      <w:lang w:val="en-US"/>
    </w:rPr>
  </w:style>
  <w:style w:type="paragraph" w:styleId="3">
    <w:name w:val="heading 3"/>
    <w:basedOn w:val="a"/>
    <w:next w:val="a"/>
    <w:qFormat/>
    <w:rsid w:val="003630C8"/>
    <w:pPr>
      <w:keepNext/>
      <w:jc w:val="center"/>
      <w:outlineLvl w:val="2"/>
    </w:pPr>
    <w:rPr>
      <w:b/>
      <w:smallCaps/>
      <w:color w:val="000000"/>
      <w:spacing w:val="-4"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4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Primaria Rogojeni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Rogojeni</dc:creator>
  <cp:keywords/>
  <dc:description/>
  <cp:lastModifiedBy>Secretar</cp:lastModifiedBy>
  <cp:revision>4</cp:revision>
  <cp:lastPrinted>2017-12-04T09:31:00Z</cp:lastPrinted>
  <dcterms:created xsi:type="dcterms:W3CDTF">2017-11-28T11:59:00Z</dcterms:created>
  <dcterms:modified xsi:type="dcterms:W3CDTF">2017-12-04T09:31:00Z</dcterms:modified>
</cp:coreProperties>
</file>